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16940" w:rsidR="009D0F5D" w:rsidP="00953C20" w:rsidRDefault="008D5BAB" w14:paraId="787D2DFA" w14:textId="77777777">
      <w:pPr>
        <w:rPr>
          <w:rFonts w:eastAsia="Times New Roman" w:cs="Times New Roman"/>
          <w:b/>
          <w:szCs w:val="22"/>
          <w:lang w:val="pt-PT" w:eastAsia="en-GB"/>
        </w:rPr>
      </w:pPr>
      <w:r>
        <w:rPr>
          <w:rFonts w:ascii="Times New Roman" w:hAnsi="Times New Roman" w:eastAsia="Times New Roman" w:cs="Times New Roman"/>
          <w:noProof/>
          <w:szCs w:val="22"/>
          <w:lang w:val="en-US"/>
        </w:rPr>
        <w:drawing>
          <wp:anchor distT="0" distB="0" distL="114300" distR="114300" simplePos="0" relativeHeight="251657728" behindDoc="1" locked="0" layoutInCell="1" allowOverlap="1" wp14:anchorId="1E51672B" wp14:editId="7777777">
            <wp:simplePos x="0" y="0"/>
            <wp:positionH relativeFrom="column">
              <wp:posOffset>-693420</wp:posOffset>
            </wp:positionH>
            <wp:positionV relativeFrom="paragraph">
              <wp:posOffset>-259715</wp:posOffset>
            </wp:positionV>
            <wp:extent cx="7512685" cy="977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pic:spPr>
                </pic:pic>
              </a:graphicData>
            </a:graphic>
            <wp14:sizeRelH relativeFrom="page">
              <wp14:pctWidth>0</wp14:pctWidth>
            </wp14:sizeRelH>
            <wp14:sizeRelV relativeFrom="page">
              <wp14:pctHeight>0</wp14:pctHeight>
            </wp14:sizeRelV>
          </wp:anchor>
        </w:drawing>
      </w:r>
    </w:p>
    <w:p w:rsidRPr="00316940" w:rsidR="009D0F5D" w:rsidP="00953C20" w:rsidRDefault="009D0F5D" w14:paraId="21B9FD6C" w14:textId="77777777">
      <w:pPr>
        <w:rPr>
          <w:rFonts w:eastAsia="Times New Roman" w:cs="Times New Roman"/>
          <w:szCs w:val="22"/>
          <w:lang w:val="pt-PT" w:eastAsia="en-GB"/>
        </w:rPr>
      </w:pPr>
    </w:p>
    <w:p w:rsidRPr="00316940" w:rsidR="009D0F5D" w:rsidP="00953C20" w:rsidRDefault="009D0F5D" w14:paraId="773BD513" w14:textId="77777777">
      <w:pPr>
        <w:rPr>
          <w:rFonts w:eastAsia="Times New Roman" w:cs="Times New Roman"/>
          <w:szCs w:val="22"/>
          <w:lang w:val="pt-PT" w:eastAsia="en-GB"/>
        </w:rPr>
      </w:pPr>
    </w:p>
    <w:p w:rsidRPr="00BF5657" w:rsidR="009D0F5D" w:rsidP="006A4CE0" w:rsidRDefault="00BF5657" w14:paraId="4D6A269F" w14:textId="77777777">
      <w:pPr>
        <w:jc w:val="center"/>
        <w:rPr>
          <w:b/>
          <w:szCs w:val="22"/>
          <w:lang w:val="en-US"/>
        </w:rPr>
      </w:pPr>
      <w:r>
        <w:rPr>
          <w:b/>
          <w:szCs w:val="22"/>
          <w:lang w:val="en-US"/>
        </w:rPr>
        <w:t>JOB DESCRIPTION AND PERSON SPECIFICATION</w:t>
      </w:r>
    </w:p>
    <w:p w:rsidRPr="00316940" w:rsidR="009D0F5D" w:rsidP="00953C20" w:rsidRDefault="009D0F5D" w14:paraId="7C58912D" w14:textId="77777777">
      <w:pPr>
        <w:rPr>
          <w:szCs w:val="22"/>
          <w:lang w:val="en-US"/>
        </w:rPr>
      </w:pPr>
    </w:p>
    <w:p w:rsidRPr="000C33BC" w:rsidR="009D0F5D" w:rsidP="00953C20" w:rsidRDefault="009D0F5D" w14:paraId="6CC66F5E" w14:textId="562D3E53">
      <w:pPr>
        <w:rPr>
          <w:szCs w:val="22"/>
        </w:rPr>
      </w:pPr>
      <w:r w:rsidRPr="00316940">
        <w:rPr>
          <w:b/>
          <w:bCs/>
          <w:szCs w:val="22"/>
        </w:rPr>
        <w:t>Job Title</w:t>
      </w:r>
      <w:r w:rsidR="00BF5657">
        <w:rPr>
          <w:b/>
          <w:szCs w:val="22"/>
        </w:rPr>
        <w:t>:</w:t>
      </w:r>
      <w:r w:rsidR="000C33BC">
        <w:rPr>
          <w:b/>
          <w:szCs w:val="22"/>
        </w:rPr>
        <w:t xml:space="preserve"> </w:t>
      </w:r>
      <w:r w:rsidR="00D202D4">
        <w:rPr>
          <w:b/>
          <w:szCs w:val="22"/>
        </w:rPr>
        <w:t xml:space="preserve">Community </w:t>
      </w:r>
      <w:r w:rsidR="006A4CE0">
        <w:rPr>
          <w:b/>
          <w:szCs w:val="22"/>
        </w:rPr>
        <w:t>Disability</w:t>
      </w:r>
      <w:r w:rsidR="00D202D4">
        <w:rPr>
          <w:b/>
          <w:szCs w:val="22"/>
        </w:rPr>
        <w:t xml:space="preserve"> Art</w:t>
      </w:r>
      <w:r w:rsidR="006A4CE0">
        <w:rPr>
          <w:b/>
          <w:szCs w:val="22"/>
        </w:rPr>
        <w:t>s</w:t>
      </w:r>
      <w:r w:rsidR="00D202D4">
        <w:rPr>
          <w:b/>
          <w:szCs w:val="22"/>
        </w:rPr>
        <w:t xml:space="preserve"> </w:t>
      </w:r>
      <w:r w:rsidR="006A4CE0">
        <w:rPr>
          <w:b/>
          <w:szCs w:val="22"/>
        </w:rPr>
        <w:t>Engagement A</w:t>
      </w:r>
      <w:r w:rsidR="00D202D4">
        <w:rPr>
          <w:b/>
          <w:szCs w:val="22"/>
        </w:rPr>
        <w:t>ssistant</w:t>
      </w:r>
    </w:p>
    <w:p w:rsidRPr="00316940" w:rsidR="009D0F5D" w:rsidP="00953C20" w:rsidRDefault="009D0F5D" w14:paraId="13AB6B74" w14:textId="77777777">
      <w:pPr>
        <w:rPr>
          <w:szCs w:val="22"/>
        </w:rPr>
      </w:pPr>
    </w:p>
    <w:p w:rsidR="009D0F5D" w:rsidP="00953C20" w:rsidRDefault="009D0F5D" w14:paraId="3245EFD2" w14:textId="131E364B">
      <w:pPr>
        <w:rPr>
          <w:szCs w:val="22"/>
        </w:rPr>
      </w:pPr>
      <w:r w:rsidRPr="00316940">
        <w:rPr>
          <w:b/>
          <w:bCs/>
          <w:szCs w:val="22"/>
        </w:rPr>
        <w:t>Department</w:t>
      </w:r>
      <w:r w:rsidR="00BF5657">
        <w:rPr>
          <w:b/>
          <w:szCs w:val="22"/>
        </w:rPr>
        <w:t>:</w:t>
      </w:r>
      <w:r w:rsidRPr="00316940">
        <w:rPr>
          <w:szCs w:val="22"/>
        </w:rPr>
        <w:t xml:space="preserve"> </w:t>
      </w:r>
      <w:r w:rsidRPr="00316940" w:rsidR="00096322">
        <w:rPr>
          <w:szCs w:val="22"/>
        </w:rPr>
        <w:t>U</w:t>
      </w:r>
      <w:r w:rsidR="00740EC2">
        <w:rPr>
          <w:szCs w:val="22"/>
        </w:rPr>
        <w:t>CL Global Disability Innovation Hub</w:t>
      </w:r>
    </w:p>
    <w:p w:rsidR="00BF5657" w:rsidP="00953C20" w:rsidRDefault="00BF5657" w14:paraId="400E2B59" w14:textId="77777777">
      <w:pPr>
        <w:rPr>
          <w:b/>
          <w:szCs w:val="22"/>
        </w:rPr>
      </w:pPr>
    </w:p>
    <w:p w:rsidRPr="00953C20" w:rsidR="00953C20" w:rsidP="3418BA9A" w:rsidRDefault="00953C20" w14:paraId="7AA1C9EC" w14:textId="03C092BE">
      <w:pPr>
        <w:rPr>
          <w:rFonts w:eastAsia="Times New Roman" w:cs="Times New Roman"/>
          <w:b w:val="1"/>
          <w:bCs w:val="1"/>
          <w:lang w:eastAsia="en-GB"/>
        </w:rPr>
      </w:pPr>
      <w:r w:rsidRPr="3418BA9A" w:rsidR="00953C20">
        <w:rPr>
          <w:rFonts w:eastAsia="Times New Roman" w:cs="Times New Roman"/>
          <w:b w:val="1"/>
          <w:bCs w:val="1"/>
          <w:lang w:eastAsia="en-GB"/>
        </w:rPr>
        <w:t xml:space="preserve">Salary: </w:t>
      </w:r>
      <w:r w:rsidRPr="3418BA9A" w:rsidR="00BF5657">
        <w:rPr>
          <w:rFonts w:eastAsia="Times New Roman" w:cs="Times New Roman"/>
          <w:lang w:eastAsia="en-GB"/>
        </w:rPr>
        <w:t>£</w:t>
      </w:r>
      <w:r w:rsidRPr="3418BA9A" w:rsidR="001318C0">
        <w:rPr>
          <w:rFonts w:eastAsia="Times New Roman" w:cs="Times New Roman"/>
          <w:lang w:eastAsia="en-GB"/>
        </w:rPr>
        <w:t>1</w:t>
      </w:r>
      <w:r w:rsidRPr="3418BA9A" w:rsidR="2A606AAC">
        <w:rPr>
          <w:rFonts w:eastAsia="Times New Roman" w:cs="Times New Roman"/>
          <w:lang w:eastAsia="en-GB"/>
        </w:rPr>
        <w:t>5.00</w:t>
      </w:r>
      <w:r w:rsidRPr="3418BA9A" w:rsidR="00076B10">
        <w:rPr>
          <w:rFonts w:eastAsia="Times New Roman" w:cs="Times New Roman"/>
          <w:lang w:eastAsia="en-GB"/>
        </w:rPr>
        <w:t xml:space="preserve"> per hour (London Living Wage)</w:t>
      </w:r>
    </w:p>
    <w:p w:rsidRPr="00316940" w:rsidR="00C553BE" w:rsidP="00953C20" w:rsidRDefault="00C553BE" w14:paraId="2BCC65B6" w14:textId="77777777">
      <w:pPr>
        <w:rPr>
          <w:rFonts w:eastAsia="Times New Roman" w:cs="Times New Roman"/>
          <w:b/>
          <w:szCs w:val="22"/>
          <w:lang w:eastAsia="en-GB"/>
        </w:rPr>
      </w:pPr>
    </w:p>
    <w:p w:rsidRPr="00681E8B" w:rsidR="00BF5657" w:rsidP="00BF5657" w:rsidRDefault="00BF5657" w14:paraId="244E41CB" w14:textId="6439F40B">
      <w:pPr>
        <w:rPr>
          <w:rFonts w:eastAsia="Times New Roman" w:cs="Times New Roman"/>
          <w:bCs/>
          <w:szCs w:val="22"/>
          <w:lang w:eastAsia="en-GB"/>
        </w:rPr>
      </w:pPr>
      <w:r w:rsidRPr="3418BA9A" w:rsidR="00BF5657">
        <w:rPr>
          <w:rFonts w:eastAsia="Times New Roman" w:cs="Times New Roman"/>
          <w:b w:val="1"/>
          <w:bCs w:val="1"/>
          <w:lang w:eastAsia="en-GB"/>
        </w:rPr>
        <w:t xml:space="preserve">Hours: </w:t>
      </w:r>
      <w:r w:rsidRPr="3418BA9A" w:rsidR="00681E8B">
        <w:rPr>
          <w:rFonts w:eastAsia="Times New Roman" w:cs="Times New Roman"/>
          <w:lang w:eastAsia="en-GB"/>
        </w:rPr>
        <w:t>Flexible - To be discussed with the appointee</w:t>
      </w:r>
    </w:p>
    <w:p w:rsidR="3418BA9A" w:rsidP="3418BA9A" w:rsidRDefault="3418BA9A" w14:paraId="1A86A885" w14:textId="3692103F">
      <w:pPr>
        <w:pStyle w:val="Normal"/>
        <w:rPr>
          <w:rFonts w:eastAsia="Times New Roman" w:cs="Times New Roman"/>
          <w:lang w:eastAsia="en-GB"/>
        </w:rPr>
      </w:pPr>
    </w:p>
    <w:p w:rsidR="1D2DD8DC" w:rsidP="3418BA9A" w:rsidRDefault="1D2DD8DC" w14:paraId="21465A97" w14:textId="10B9FB85">
      <w:pPr>
        <w:pStyle w:val="Normal"/>
        <w:rPr>
          <w:rFonts w:eastAsia="Times New Roman" w:cs="Times New Roman"/>
          <w:lang w:eastAsia="en-GB"/>
        </w:rPr>
      </w:pPr>
      <w:r w:rsidRPr="3418BA9A" w:rsidR="1D2DD8DC">
        <w:rPr>
          <w:rFonts w:eastAsia="Times New Roman" w:cs="Times New Roman"/>
          <w:lang w:eastAsia="en-GB"/>
        </w:rPr>
        <w:t xml:space="preserve">If you are interested in applying for this </w:t>
      </w:r>
      <w:r w:rsidRPr="3418BA9A" w:rsidR="1D2DD8DC">
        <w:rPr>
          <w:rFonts w:eastAsia="Times New Roman" w:cs="Times New Roman"/>
          <w:lang w:eastAsia="en-GB"/>
        </w:rPr>
        <w:t>p</w:t>
      </w:r>
      <w:r w:rsidRPr="3418BA9A" w:rsidR="1D2DD8DC">
        <w:rPr>
          <w:rFonts w:eastAsia="Times New Roman" w:cs="Times New Roman"/>
          <w:lang w:eastAsia="en-GB"/>
        </w:rPr>
        <w:t>ost,</w:t>
      </w:r>
      <w:r w:rsidRPr="3418BA9A" w:rsidR="7C804B74">
        <w:rPr>
          <w:rFonts w:eastAsia="Times New Roman" w:cs="Times New Roman"/>
          <w:lang w:eastAsia="en-GB"/>
        </w:rPr>
        <w:t xml:space="preserve"> </w:t>
      </w:r>
      <w:r w:rsidRPr="3418BA9A" w:rsidR="1D2DD8DC">
        <w:rPr>
          <w:rFonts w:eastAsia="Times New Roman" w:cs="Times New Roman"/>
          <w:lang w:eastAsia="en-GB"/>
        </w:rPr>
        <w:t>please</w:t>
      </w:r>
      <w:r w:rsidRPr="3418BA9A" w:rsidR="1D2DD8DC">
        <w:rPr>
          <w:rFonts w:eastAsia="Times New Roman" w:cs="Times New Roman"/>
          <w:lang w:eastAsia="en-GB"/>
        </w:rPr>
        <w:t xml:space="preserve"> contact Dr Tim Adlam for </w:t>
      </w:r>
      <w:r w:rsidRPr="3418BA9A" w:rsidR="1D2DD8DC">
        <w:rPr>
          <w:rFonts w:eastAsia="Times New Roman" w:cs="Times New Roman"/>
          <w:lang w:eastAsia="en-GB"/>
        </w:rPr>
        <w:t>further inf</w:t>
      </w:r>
      <w:r w:rsidRPr="3418BA9A" w:rsidR="1D2DD8DC">
        <w:rPr>
          <w:rFonts w:eastAsia="Times New Roman" w:cs="Times New Roman"/>
          <w:lang w:eastAsia="en-GB"/>
        </w:rPr>
        <w:t>o</w:t>
      </w:r>
      <w:r w:rsidRPr="3418BA9A" w:rsidR="1D2DD8DC">
        <w:rPr>
          <w:rFonts w:eastAsia="Times New Roman" w:cs="Times New Roman"/>
          <w:lang w:eastAsia="en-GB"/>
        </w:rPr>
        <w:t>r</w:t>
      </w:r>
      <w:r w:rsidRPr="3418BA9A" w:rsidR="1D2DD8DC">
        <w:rPr>
          <w:rFonts w:eastAsia="Times New Roman" w:cs="Times New Roman"/>
          <w:lang w:eastAsia="en-GB"/>
        </w:rPr>
        <w:t xml:space="preserve">mation on </w:t>
      </w:r>
      <w:hyperlink r:id="Rf041d25b6ea744cf">
        <w:r w:rsidRPr="3418BA9A" w:rsidR="1D2DD8DC">
          <w:rPr>
            <w:rStyle w:val="Hyperlink"/>
            <w:rFonts w:eastAsia="Times New Roman" w:cs="Times New Roman"/>
            <w:lang w:eastAsia="en-GB"/>
          </w:rPr>
          <w:t>t.adlam@ucl.ac.uk</w:t>
        </w:r>
      </w:hyperlink>
      <w:r w:rsidRPr="3418BA9A" w:rsidR="1D2DD8DC">
        <w:rPr>
          <w:rFonts w:eastAsia="Times New Roman" w:cs="Times New Roman"/>
          <w:lang w:eastAsia="en-GB"/>
        </w:rPr>
        <w:t>.</w:t>
      </w:r>
      <w:r w:rsidRPr="3418BA9A" w:rsidR="24E0C93E">
        <w:rPr>
          <w:rFonts w:eastAsia="Times New Roman" w:cs="Times New Roman"/>
          <w:lang w:eastAsia="en-GB"/>
        </w:rPr>
        <w:t xml:space="preserve"> </w:t>
      </w:r>
    </w:p>
    <w:p w:rsidR="3418BA9A" w:rsidP="3418BA9A" w:rsidRDefault="3418BA9A" w14:paraId="46F0BE96" w14:textId="07B55D1D">
      <w:pPr>
        <w:pStyle w:val="Normal"/>
        <w:rPr>
          <w:rFonts w:eastAsia="Times New Roman" w:cs="Times New Roman"/>
          <w:lang w:eastAsia="en-GB"/>
        </w:rPr>
      </w:pPr>
    </w:p>
    <w:p w:rsidR="1D2DD8DC" w:rsidP="3418BA9A" w:rsidRDefault="1D2DD8DC" w14:paraId="3174287D" w14:textId="5743429C">
      <w:pPr>
        <w:pStyle w:val="Normal"/>
        <w:rPr>
          <w:rFonts w:eastAsia="Times New Roman" w:cs="Times New Roman"/>
          <w:lang w:eastAsia="en-GB"/>
        </w:rPr>
      </w:pPr>
      <w:r w:rsidRPr="025F4775" w:rsidR="1D2DD8DC">
        <w:rPr>
          <w:rFonts w:eastAsia="Times New Roman" w:cs="Times New Roman"/>
          <w:lang w:eastAsia="en-GB"/>
        </w:rPr>
        <w:t>Ap</w:t>
      </w:r>
      <w:r w:rsidRPr="025F4775" w:rsidR="1D2DD8DC">
        <w:rPr>
          <w:rFonts w:eastAsia="Times New Roman" w:cs="Times New Roman"/>
          <w:lang w:eastAsia="en-GB"/>
        </w:rPr>
        <w:t>p</w:t>
      </w:r>
      <w:r w:rsidRPr="025F4775" w:rsidR="1D2DD8DC">
        <w:rPr>
          <w:rFonts w:eastAsia="Times New Roman" w:cs="Times New Roman"/>
          <w:lang w:eastAsia="en-GB"/>
        </w:rPr>
        <w:t>lications</w:t>
      </w:r>
      <w:r w:rsidRPr="025F4775" w:rsidR="1D2DD8DC">
        <w:rPr>
          <w:rFonts w:eastAsia="Times New Roman" w:cs="Times New Roman"/>
          <w:lang w:eastAsia="en-GB"/>
        </w:rPr>
        <w:t xml:space="preserve"> should be made by </w:t>
      </w:r>
      <w:r w:rsidRPr="025F4775" w:rsidR="1D2DD8DC">
        <w:rPr>
          <w:rFonts w:eastAsia="Times New Roman" w:cs="Times New Roman"/>
          <w:lang w:eastAsia="en-GB"/>
        </w:rPr>
        <w:t>s</w:t>
      </w:r>
      <w:r w:rsidRPr="025F4775" w:rsidR="1D2DD8DC">
        <w:rPr>
          <w:rFonts w:eastAsia="Times New Roman" w:cs="Times New Roman"/>
          <w:lang w:eastAsia="en-GB"/>
        </w:rPr>
        <w:t>e</w:t>
      </w:r>
      <w:r w:rsidRPr="025F4775" w:rsidR="1D2DD8DC">
        <w:rPr>
          <w:rFonts w:eastAsia="Times New Roman" w:cs="Times New Roman"/>
          <w:lang w:eastAsia="en-GB"/>
        </w:rPr>
        <w:t>n</w:t>
      </w:r>
      <w:r w:rsidRPr="025F4775" w:rsidR="1D2DD8DC">
        <w:rPr>
          <w:rFonts w:eastAsia="Times New Roman" w:cs="Times New Roman"/>
          <w:lang w:eastAsia="en-GB"/>
        </w:rPr>
        <w:t>d</w:t>
      </w:r>
      <w:r w:rsidRPr="025F4775" w:rsidR="1D2DD8DC">
        <w:rPr>
          <w:rFonts w:eastAsia="Times New Roman" w:cs="Times New Roman"/>
          <w:lang w:eastAsia="en-GB"/>
        </w:rPr>
        <w:t>i</w:t>
      </w:r>
      <w:r w:rsidRPr="025F4775" w:rsidR="1D2DD8DC">
        <w:rPr>
          <w:rFonts w:eastAsia="Times New Roman" w:cs="Times New Roman"/>
          <w:lang w:eastAsia="en-GB"/>
        </w:rPr>
        <w:t xml:space="preserve">ng a CV and covering letter </w:t>
      </w:r>
      <w:r w:rsidRPr="025F4775" w:rsidR="358997C2">
        <w:rPr>
          <w:rFonts w:eastAsia="Times New Roman" w:cs="Times New Roman"/>
          <w:lang w:eastAsia="en-GB"/>
        </w:rPr>
        <w:t xml:space="preserve">to </w:t>
      </w:r>
      <w:hyperlink r:id="Rd1b4147416f84270">
        <w:r w:rsidRPr="025F4775" w:rsidR="358997C2">
          <w:rPr>
            <w:rStyle w:val="Hyperlink"/>
            <w:rFonts w:eastAsia="Times New Roman" w:cs="Times New Roman"/>
            <w:lang w:eastAsia="en-GB"/>
          </w:rPr>
          <w:t>derick.omari.20@ucl.ac.uk</w:t>
        </w:r>
      </w:hyperlink>
      <w:r w:rsidRPr="025F4775" w:rsidR="358997C2">
        <w:rPr>
          <w:rFonts w:eastAsia="Times New Roman" w:cs="Times New Roman"/>
          <w:lang w:eastAsia="en-GB"/>
        </w:rPr>
        <w:t xml:space="preserve"> by</w:t>
      </w:r>
      <w:r w:rsidRPr="025F4775" w:rsidR="72F13118">
        <w:rPr>
          <w:rFonts w:eastAsia="Times New Roman" w:cs="Times New Roman"/>
          <w:lang w:eastAsia="en-GB"/>
        </w:rPr>
        <w:t xml:space="preserve"> 1</w:t>
      </w:r>
      <w:r w:rsidRPr="025F4775" w:rsidR="72F13118">
        <w:rPr>
          <w:rFonts w:eastAsia="Times New Roman" w:cs="Times New Roman"/>
          <w:vertAlign w:val="superscript"/>
          <w:lang w:eastAsia="en-GB"/>
        </w:rPr>
        <w:t xml:space="preserve">st </w:t>
      </w:r>
      <w:r w:rsidRPr="025F4775" w:rsidR="72F13118">
        <w:rPr>
          <w:rFonts w:eastAsia="Times New Roman" w:cs="Times New Roman"/>
          <w:vertAlign w:val="baseline"/>
          <w:lang w:eastAsia="en-GB"/>
        </w:rPr>
        <w:t xml:space="preserve">September </w:t>
      </w:r>
      <w:r w:rsidRPr="025F4775" w:rsidR="4EB25304">
        <w:rPr>
          <w:rFonts w:eastAsia="Times New Roman" w:cs="Times New Roman"/>
          <w:lang w:eastAsia="en-GB"/>
        </w:rPr>
        <w:t>2021</w:t>
      </w:r>
      <w:r w:rsidRPr="025F4775" w:rsidR="0B7872FC">
        <w:rPr>
          <w:rFonts w:eastAsia="Times New Roman" w:cs="Times New Roman"/>
          <w:lang w:eastAsia="en-GB"/>
        </w:rPr>
        <w:t>. Your letter should describe</w:t>
      </w:r>
      <w:r w:rsidRPr="025F4775" w:rsidR="1D2DD8DC">
        <w:rPr>
          <w:rFonts w:eastAsia="Times New Roman" w:cs="Times New Roman"/>
          <w:lang w:eastAsia="en-GB"/>
        </w:rPr>
        <w:t xml:space="preserve"> your interest in the post and how you plan to meet its goals. Please note, there is a fixed budget</w:t>
      </w:r>
      <w:r w:rsidRPr="025F4775" w:rsidR="38E764F5">
        <w:rPr>
          <w:rFonts w:eastAsia="Times New Roman" w:cs="Times New Roman"/>
          <w:lang w:eastAsia="en-GB"/>
        </w:rPr>
        <w:t xml:space="preserve"> of £2000</w:t>
      </w:r>
      <w:r w:rsidRPr="025F4775" w:rsidR="1D2DD8DC">
        <w:rPr>
          <w:rFonts w:eastAsia="Times New Roman" w:cs="Times New Roman"/>
          <w:lang w:eastAsia="en-GB"/>
        </w:rPr>
        <w:t xml:space="preserve"> </w:t>
      </w:r>
      <w:r w:rsidRPr="025F4775" w:rsidR="14110CDB">
        <w:rPr>
          <w:rFonts w:eastAsia="Times New Roman" w:cs="Times New Roman"/>
          <w:lang w:eastAsia="en-GB"/>
        </w:rPr>
        <w:t xml:space="preserve">available to </w:t>
      </w:r>
      <w:r w:rsidRPr="025F4775" w:rsidR="03FCAB4D">
        <w:rPr>
          <w:rFonts w:eastAsia="Times New Roman" w:cs="Times New Roman"/>
          <w:lang w:eastAsia="en-GB"/>
        </w:rPr>
        <w:t>support th</w:t>
      </w:r>
      <w:r w:rsidRPr="025F4775" w:rsidR="45F38464">
        <w:rPr>
          <w:rFonts w:eastAsia="Times New Roman" w:cs="Times New Roman"/>
          <w:lang w:eastAsia="en-GB"/>
        </w:rPr>
        <w:t>e person for this post and a</w:t>
      </w:r>
      <w:r w:rsidRPr="025F4775" w:rsidR="5110882A">
        <w:rPr>
          <w:rFonts w:eastAsia="Times New Roman" w:cs="Times New Roman"/>
          <w:lang w:eastAsia="en-GB"/>
        </w:rPr>
        <w:t xml:space="preserve"> budget of</w:t>
      </w:r>
      <w:r w:rsidRPr="025F4775" w:rsidR="45F38464">
        <w:rPr>
          <w:rFonts w:eastAsia="Times New Roman" w:cs="Times New Roman"/>
          <w:lang w:eastAsia="en-GB"/>
        </w:rPr>
        <w:t xml:space="preserve"> £1000</w:t>
      </w:r>
      <w:r w:rsidRPr="025F4775" w:rsidR="45F38464">
        <w:rPr>
          <w:rFonts w:eastAsia="Times New Roman" w:cs="Times New Roman"/>
          <w:lang w:eastAsia="en-GB"/>
        </w:rPr>
        <w:t xml:space="preserve"> to put into events and other activities to build the collaboration</w:t>
      </w:r>
      <w:r w:rsidRPr="025F4775" w:rsidR="48F18532">
        <w:rPr>
          <w:rFonts w:eastAsia="Times New Roman" w:cs="Times New Roman"/>
          <w:lang w:eastAsia="en-GB"/>
        </w:rPr>
        <w:t>.</w:t>
      </w:r>
      <w:r w:rsidRPr="025F4775" w:rsidR="636E746A">
        <w:rPr>
          <w:rFonts w:eastAsia="Times New Roman" w:cs="Times New Roman"/>
          <w:lang w:eastAsia="en-GB"/>
        </w:rPr>
        <w:t xml:space="preserve"> </w:t>
      </w:r>
    </w:p>
    <w:p w:rsidRPr="00953C20" w:rsidR="00BF5657" w:rsidP="00953C20" w:rsidRDefault="00BF5657" w14:paraId="693EC549" w14:textId="77777777">
      <w:pPr>
        <w:rPr>
          <w:bCs/>
          <w:szCs w:val="22"/>
        </w:rPr>
      </w:pPr>
    </w:p>
    <w:p w:rsidR="008A034E" w:rsidP="00740EC2" w:rsidRDefault="00740EC2" w14:paraId="1360410F" w14:textId="3377C5A5">
      <w:pPr>
        <w:spacing w:before="120"/>
      </w:pPr>
      <w:r>
        <w:t>The UCL Global Disability Innovation Hub is innovating in research and education for a fairer world for disabled people. Based at Here East on the Olympic Park, we are working to build collaboration between local artists and disabled people in East London, and the GDI Hub research and education teams, including students studying on our MSc in Disability Design and Innovation.</w:t>
      </w:r>
    </w:p>
    <w:p w:rsidR="00740EC2" w:rsidP="00740EC2" w:rsidRDefault="00740EC2" w14:paraId="14E61B6B" w14:textId="4896E13A">
      <w:pPr>
        <w:spacing w:before="120"/>
      </w:pPr>
      <w:r>
        <w:t xml:space="preserve">We are looking to recruit </w:t>
      </w:r>
      <w:r w:rsidR="008D5BAB">
        <w:t xml:space="preserve">a disabled person </w:t>
      </w:r>
      <w:r>
        <w:t xml:space="preserve">immediately for a short-term post to support our engagement work and develop collaborations with East London artists, disabled </w:t>
      </w:r>
      <w:proofErr w:type="gramStart"/>
      <w:r>
        <w:t>people</w:t>
      </w:r>
      <w:proofErr w:type="gramEnd"/>
      <w:r>
        <w:t xml:space="preserve"> and disabled people’s groups. We have some contacts to help get you started. </w:t>
      </w:r>
    </w:p>
    <w:p w:rsidR="00740EC2" w:rsidP="00740EC2" w:rsidRDefault="00740EC2" w14:paraId="2960C919" w14:textId="28D4E4BF">
      <w:pPr>
        <w:spacing w:before="120"/>
      </w:pPr>
      <w:r>
        <w:t xml:space="preserve">Objective for the project </w:t>
      </w:r>
      <w:r w:rsidR="00A777AA">
        <w:t>is</w:t>
      </w:r>
      <w:r>
        <w:t>:</w:t>
      </w:r>
    </w:p>
    <w:p w:rsidRPr="00B40A36" w:rsidR="00740EC2" w:rsidP="00740EC2" w:rsidRDefault="00740EC2" w14:paraId="640EF6CD" w14:textId="4768B29F">
      <w:pPr>
        <w:numPr>
          <w:ilvl w:val="0"/>
          <w:numId w:val="22"/>
        </w:numPr>
        <w:spacing w:before="120"/>
        <w:rPr/>
      </w:pPr>
      <w:r w:rsidR="00740EC2">
        <w:rPr/>
        <w:t>Engage with the GDI Hub research and education teams and arts partners (Sadler’s Wells and the V&amp;A</w:t>
      </w:r>
      <w:r w:rsidR="71956844">
        <w:rPr/>
        <w:t>, for example</w:t>
      </w:r>
      <w:r w:rsidR="00740EC2">
        <w:rPr/>
        <w:t>), and East London disabled people’s groups and artists to build future collaborative projects in research and teaching contexts. The UCL East community engagement team will be able to help support this activity.</w:t>
      </w:r>
    </w:p>
    <w:p w:rsidR="00740EC2" w:rsidP="00740EC2" w:rsidRDefault="00740EC2" w14:paraId="2FE9C6FA" w14:textId="0A584656">
      <w:pPr>
        <w:spacing w:before="120"/>
      </w:pPr>
      <w:r>
        <w:t>You will build contacts with the groups and people identified above, through direct personal contact and running targeted engagement events.</w:t>
      </w:r>
    </w:p>
    <w:p w:rsidR="00740EC2" w:rsidP="00740EC2" w:rsidRDefault="00740EC2" w14:paraId="21D1C02C" w14:textId="5578D30A">
      <w:pPr>
        <w:spacing w:before="120"/>
      </w:pPr>
      <w:r>
        <w:t>You will need to be able to work online and in person in the East London area, using MS Teams, Zoom or potentially other platforms as needed for online meetings.</w:t>
      </w:r>
    </w:p>
    <w:p w:rsidRPr="00BF5657" w:rsidR="00BF5657" w:rsidP="00953C20" w:rsidRDefault="00BF5657" w14:paraId="6EAC910C" w14:textId="77777777">
      <w:pPr>
        <w:rPr>
          <w:color w:val="FF0000"/>
          <w:szCs w:val="22"/>
        </w:rPr>
      </w:pPr>
    </w:p>
    <w:p w:rsidRPr="00076B10" w:rsidR="00BF5657" w:rsidP="00BF5657" w:rsidRDefault="00BF5657" w14:paraId="6D4566D4" w14:textId="77777777">
      <w:pPr>
        <w:keepNext/>
        <w:outlineLvl w:val="0"/>
        <w:rPr>
          <w:bCs/>
          <w:szCs w:val="22"/>
        </w:rPr>
      </w:pPr>
      <w:r w:rsidRPr="00316940">
        <w:rPr>
          <w:b/>
          <w:bCs/>
          <w:szCs w:val="22"/>
        </w:rPr>
        <w:t>Reports to</w:t>
      </w:r>
      <w:r>
        <w:rPr>
          <w:b/>
          <w:bCs/>
          <w:szCs w:val="22"/>
        </w:rPr>
        <w:t>:</w:t>
      </w:r>
      <w:r w:rsidR="00076B10">
        <w:rPr>
          <w:b/>
          <w:bCs/>
          <w:szCs w:val="22"/>
        </w:rPr>
        <w:t xml:space="preserve"> </w:t>
      </w:r>
      <w:r w:rsidR="000D48EC">
        <w:rPr>
          <w:bCs/>
          <w:szCs w:val="22"/>
        </w:rPr>
        <w:t>Dr Tim Adlam</w:t>
      </w:r>
    </w:p>
    <w:p w:rsidR="008277AD" w:rsidP="00953C20" w:rsidRDefault="008277AD" w14:paraId="1A86BB65" w14:textId="77777777">
      <w:pPr>
        <w:rPr>
          <w:b/>
          <w:szCs w:val="22"/>
        </w:rPr>
      </w:pPr>
    </w:p>
    <w:p w:rsidR="00BF5657" w:rsidP="00953C20" w:rsidRDefault="00B40A36" w14:paraId="3DCFC637" w14:textId="715A6370">
      <w:pPr>
        <w:rPr>
          <w:b/>
          <w:szCs w:val="22"/>
        </w:rPr>
      </w:pPr>
      <w:r>
        <w:rPr>
          <w:b/>
          <w:szCs w:val="22"/>
        </w:rPr>
        <w:t xml:space="preserve">Responsible for: </w:t>
      </w:r>
      <w:r w:rsidRPr="00B40A36">
        <w:rPr>
          <w:szCs w:val="22"/>
        </w:rPr>
        <w:t xml:space="preserve">Supporting the development of </w:t>
      </w:r>
      <w:r w:rsidR="001318C0">
        <w:rPr>
          <w:szCs w:val="22"/>
        </w:rPr>
        <w:t xml:space="preserve">community </w:t>
      </w:r>
      <w:r w:rsidR="004F096F">
        <w:rPr>
          <w:szCs w:val="22"/>
        </w:rPr>
        <w:t xml:space="preserve">arts and </w:t>
      </w:r>
      <w:r w:rsidR="00740EC2">
        <w:rPr>
          <w:szCs w:val="22"/>
        </w:rPr>
        <w:t xml:space="preserve">collaboration between disabled people, artists and </w:t>
      </w:r>
      <w:r w:rsidR="004F096F">
        <w:rPr>
          <w:szCs w:val="22"/>
        </w:rPr>
        <w:t>GDI Hub in East London.</w:t>
      </w:r>
    </w:p>
    <w:p w:rsidR="008277AD" w:rsidP="00953C20" w:rsidRDefault="008277AD" w14:paraId="66F4127B" w14:textId="77777777">
      <w:pPr>
        <w:rPr>
          <w:b/>
          <w:szCs w:val="22"/>
        </w:rPr>
      </w:pPr>
    </w:p>
    <w:p w:rsidRPr="002A52DB" w:rsidR="00770E69" w:rsidP="00953C20" w:rsidRDefault="00770E69" w14:paraId="3C75E51B" w14:textId="3D586C7E">
      <w:pPr>
        <w:rPr>
          <w:szCs w:val="22"/>
        </w:rPr>
      </w:pPr>
      <w:r>
        <w:rPr>
          <w:b/>
          <w:szCs w:val="22"/>
        </w:rPr>
        <w:t>Working with:</w:t>
      </w:r>
      <w:r w:rsidR="00076B10">
        <w:rPr>
          <w:b/>
          <w:szCs w:val="22"/>
        </w:rPr>
        <w:t xml:space="preserve"> </w:t>
      </w:r>
      <w:r w:rsidRPr="00740EC2" w:rsidR="000D48EC">
        <w:rPr>
          <w:bCs/>
          <w:szCs w:val="22"/>
          <w:u w:val="single"/>
        </w:rPr>
        <w:t>Global Disability Innovation Hub</w:t>
      </w:r>
      <w:r w:rsidR="00740EC2">
        <w:rPr>
          <w:bCs/>
          <w:szCs w:val="22"/>
          <w:u w:val="single"/>
        </w:rPr>
        <w:t xml:space="preserve"> research and education</w:t>
      </w:r>
      <w:r w:rsidR="000D48EC">
        <w:rPr>
          <w:bCs/>
          <w:szCs w:val="22"/>
        </w:rPr>
        <w:t xml:space="preserve">, </w:t>
      </w:r>
      <w:r w:rsidRPr="00076B10" w:rsidR="00076B10">
        <w:rPr>
          <w:szCs w:val="22"/>
        </w:rPr>
        <w:t>UCL East Community Engagement Team</w:t>
      </w:r>
      <w:r w:rsidR="000D48EC">
        <w:rPr>
          <w:szCs w:val="22"/>
        </w:rPr>
        <w:t xml:space="preserve">, the </w:t>
      </w:r>
      <w:r w:rsidR="004F096F">
        <w:rPr>
          <w:szCs w:val="22"/>
        </w:rPr>
        <w:t xml:space="preserve">UCL </w:t>
      </w:r>
      <w:r w:rsidR="000D48EC">
        <w:rPr>
          <w:szCs w:val="22"/>
        </w:rPr>
        <w:t>Trellis programme</w:t>
      </w:r>
      <w:r w:rsidR="00740EC2">
        <w:rPr>
          <w:szCs w:val="22"/>
        </w:rPr>
        <w:t>,</w:t>
      </w:r>
      <w:r w:rsidRPr="00740EC2" w:rsidR="00740EC2">
        <w:rPr>
          <w:bCs/>
          <w:szCs w:val="22"/>
        </w:rPr>
        <w:t xml:space="preserve"> </w:t>
      </w:r>
      <w:r w:rsidR="00740EC2">
        <w:rPr>
          <w:bCs/>
          <w:szCs w:val="22"/>
        </w:rPr>
        <w:t>East London artists, East London disabled people’s groups</w:t>
      </w:r>
      <w:r w:rsidR="000D48EC">
        <w:rPr>
          <w:szCs w:val="22"/>
        </w:rPr>
        <w:t>.</w:t>
      </w:r>
    </w:p>
    <w:p w:rsidRPr="00BF5657" w:rsidR="00BF5657" w:rsidP="3418BA9A" w:rsidRDefault="00BF5657" w14:paraId="11E31048" w14:textId="1668DF3A">
      <w:pPr>
        <w:spacing w:before="240"/>
        <w:rPr>
          <w:rFonts w:eastAsia="Times New Roman"/>
          <w:lang w:eastAsia="en-US"/>
        </w:rPr>
      </w:pPr>
      <w:r w:rsidRPr="3418BA9A" w:rsidR="00BF5657">
        <w:rPr>
          <w:rFonts w:eastAsia="Times New Roman"/>
          <w:b w:val="1"/>
          <w:bCs w:val="1"/>
          <w:lang w:eastAsia="en-US"/>
        </w:rPr>
        <w:t xml:space="preserve">Main purpose of the job: </w:t>
      </w:r>
      <w:r w:rsidRPr="3418BA9A" w:rsidR="00076B10">
        <w:rPr>
          <w:rFonts w:eastAsia="Times New Roman"/>
          <w:lang w:eastAsia="en-US"/>
        </w:rPr>
        <w:t xml:space="preserve">To </w:t>
      </w:r>
      <w:r w:rsidRPr="3418BA9A" w:rsidR="001318C0">
        <w:rPr>
          <w:rFonts w:eastAsia="Times New Roman"/>
          <w:lang w:eastAsia="en-US"/>
        </w:rPr>
        <w:t xml:space="preserve">support the </w:t>
      </w:r>
      <w:r w:rsidRPr="3418BA9A" w:rsidR="000D48EC">
        <w:rPr>
          <w:rFonts w:eastAsia="Times New Roman"/>
          <w:lang w:eastAsia="en-US"/>
        </w:rPr>
        <w:t>development</w:t>
      </w:r>
      <w:r w:rsidRPr="3418BA9A" w:rsidR="001318C0">
        <w:rPr>
          <w:rFonts w:eastAsia="Times New Roman"/>
          <w:lang w:eastAsia="en-US"/>
        </w:rPr>
        <w:t xml:space="preserve"> of </w:t>
      </w:r>
      <w:r w:rsidRPr="3418BA9A" w:rsidR="004E1AF2">
        <w:rPr>
          <w:rFonts w:eastAsia="Times New Roman"/>
          <w:lang w:eastAsia="en-US"/>
        </w:rPr>
        <w:t>engagement</w:t>
      </w:r>
      <w:r w:rsidRPr="3418BA9A" w:rsidR="000D48EC">
        <w:rPr>
          <w:rFonts w:eastAsia="Times New Roman"/>
          <w:lang w:eastAsia="en-US"/>
        </w:rPr>
        <w:t xml:space="preserve"> between the Global Disability Innovation Hub</w:t>
      </w:r>
      <w:r w:rsidRPr="3418BA9A" w:rsidR="00740EC2">
        <w:rPr>
          <w:rFonts w:eastAsia="Times New Roman"/>
          <w:lang w:eastAsia="en-US"/>
        </w:rPr>
        <w:t xml:space="preserve"> and its partners,</w:t>
      </w:r>
      <w:r w:rsidRPr="3418BA9A" w:rsidR="000D48EC">
        <w:rPr>
          <w:rFonts w:eastAsia="Times New Roman"/>
          <w:lang w:eastAsia="en-US"/>
        </w:rPr>
        <w:t xml:space="preserve"> and arts and disability organisations and individuals in East London</w:t>
      </w:r>
      <w:r w:rsidRPr="3418BA9A" w:rsidR="6BB30402">
        <w:rPr>
          <w:rFonts w:eastAsia="Times New Roman"/>
          <w:lang w:eastAsia="en-US"/>
        </w:rPr>
        <w:t>, and to gain funding for future collaborative activity.</w:t>
      </w:r>
    </w:p>
    <w:p w:rsidR="008277AD" w:rsidP="00BF5657" w:rsidRDefault="008277AD" w14:paraId="4EF45AF8" w14:textId="77777777">
      <w:pPr>
        <w:rPr>
          <w:rFonts w:eastAsia="Times New Roman"/>
          <w:b/>
          <w:szCs w:val="22"/>
          <w:lang w:eastAsia="en-US"/>
        </w:rPr>
      </w:pPr>
    </w:p>
    <w:p w:rsidR="3418BA9A" w:rsidRDefault="3418BA9A" w14:paraId="2B5632A9" w14:textId="1774AC14">
      <w:r>
        <w:br w:type="page"/>
      </w:r>
    </w:p>
    <w:p w:rsidR="00BF5657" w:rsidP="00BF5657" w:rsidRDefault="00BF5657" w14:paraId="0F52BA82" w14:textId="77777777">
      <w:pPr>
        <w:rPr>
          <w:rFonts w:eastAsia="Times New Roman"/>
          <w:b/>
          <w:szCs w:val="22"/>
          <w:lang w:eastAsia="en-US"/>
        </w:rPr>
      </w:pPr>
      <w:r w:rsidRPr="00BF5657">
        <w:rPr>
          <w:rFonts w:eastAsia="Times New Roman"/>
          <w:b/>
          <w:szCs w:val="22"/>
          <w:lang w:eastAsia="en-US"/>
        </w:rPr>
        <w:t>Key responsibilities and outcomes:</w:t>
      </w:r>
    </w:p>
    <w:p w:rsidR="004318BC" w:rsidP="00BF5657" w:rsidRDefault="004318BC" w14:paraId="73C9BB9B" w14:textId="77777777">
      <w:pPr>
        <w:rPr>
          <w:rFonts w:eastAsia="Times New Roman"/>
          <w:b/>
          <w:szCs w:val="22"/>
          <w:lang w:eastAsia="en-US"/>
        </w:rPr>
      </w:pPr>
    </w:p>
    <w:p w:rsidR="00BF5657" w:rsidP="00BF5657" w:rsidRDefault="00740EC2" w14:paraId="1D2F13DC" w14:textId="77CF3A6C">
      <w:pPr>
        <w:rPr>
          <w:rFonts w:eastAsia="Times New Roman"/>
          <w:b/>
          <w:szCs w:val="22"/>
          <w:lang w:eastAsia="en-US"/>
        </w:rPr>
      </w:pPr>
      <w:r>
        <w:rPr>
          <w:rFonts w:eastAsia="Times New Roman"/>
          <w:b/>
          <w:szCs w:val="22"/>
          <w:lang w:eastAsia="en-US"/>
        </w:rPr>
        <w:t>Engagement</w:t>
      </w:r>
    </w:p>
    <w:p w:rsidR="000A4F22" w:rsidP="00076B10" w:rsidRDefault="00740EC2" w14:paraId="32199DCA" w14:textId="6D2046CA">
      <w:pPr>
        <w:pStyle w:val="ListParagraph"/>
        <w:numPr>
          <w:ilvl w:val="0"/>
          <w:numId w:val="19"/>
        </w:numPr>
        <w:spacing w:after="160" w:line="259" w:lineRule="auto"/>
        <w:ind w:left="426" w:hanging="426"/>
        <w:rPr>
          <w:rFonts w:ascii="Arial" w:hAnsi="Arial"/>
        </w:rPr>
      </w:pPr>
      <w:r>
        <w:rPr>
          <w:rFonts w:ascii="Arial" w:hAnsi="Arial"/>
        </w:rPr>
        <w:t xml:space="preserve">Engagement with the GDI Hub research and teaching teams and artists in East London who are interested in working with disabled people, leading to collaboration between GDI Hub, its </w:t>
      </w:r>
      <w:proofErr w:type="gramStart"/>
      <w:r>
        <w:rPr>
          <w:rFonts w:ascii="Arial" w:hAnsi="Arial"/>
        </w:rPr>
        <w:t>partners</w:t>
      </w:r>
      <w:proofErr w:type="gramEnd"/>
      <w:r>
        <w:rPr>
          <w:rFonts w:ascii="Arial" w:hAnsi="Arial"/>
        </w:rPr>
        <w:t xml:space="preserve"> and the East London community.</w:t>
      </w:r>
    </w:p>
    <w:p w:rsidR="00740EC2" w:rsidP="00740EC2" w:rsidRDefault="00740EC2" w14:paraId="2BA0E79C" w14:textId="1B00065D">
      <w:pPr>
        <w:pStyle w:val="ListParagraph"/>
        <w:numPr>
          <w:ilvl w:val="0"/>
          <w:numId w:val="19"/>
        </w:numPr>
        <w:spacing w:after="160" w:line="259" w:lineRule="auto"/>
        <w:ind w:left="426" w:hanging="426"/>
        <w:rPr>
          <w:rFonts w:ascii="Arial" w:hAnsi="Arial"/>
        </w:rPr>
      </w:pPr>
      <w:r w:rsidRPr="3418BA9A" w:rsidR="00740EC2">
        <w:rPr>
          <w:rFonts w:ascii="Arial" w:hAnsi="Arial"/>
        </w:rPr>
        <w:t>Engagement with the GDI Hub research and teaching teams and disabled people in East London who are interested in working with artists, leading to collaboration between GDI Hub, its partners, and the East London community.</w:t>
      </w:r>
    </w:p>
    <w:p w:rsidRPr="00740EC2" w:rsidR="00740EC2" w:rsidP="00740EC2" w:rsidRDefault="00740EC2" w14:paraId="10AB1CB8" w14:textId="7299A181">
      <w:pPr>
        <w:rPr>
          <w:b/>
          <w:bCs/>
        </w:rPr>
      </w:pPr>
      <w:r w:rsidRPr="00740EC2">
        <w:rPr>
          <w:b/>
          <w:bCs/>
        </w:rPr>
        <w:t>Communications</w:t>
      </w:r>
    </w:p>
    <w:p w:rsidR="004318BC" w:rsidP="00740EC2" w:rsidRDefault="00512B41" w14:paraId="5769425B" w14:textId="3BE4C7B4">
      <w:pPr>
        <w:pStyle w:val="ListParagraph"/>
        <w:numPr>
          <w:ilvl w:val="0"/>
          <w:numId w:val="19"/>
        </w:numPr>
        <w:spacing w:after="160" w:line="259" w:lineRule="auto"/>
        <w:ind w:left="426" w:hanging="426"/>
        <w:rPr>
          <w:rFonts w:eastAsia="Times New Roman"/>
          <w:b/>
          <w:lang w:eastAsia="en-US"/>
        </w:rPr>
      </w:pPr>
      <w:r>
        <w:rPr>
          <w:rFonts w:ascii="Arial" w:hAnsi="Arial"/>
        </w:rPr>
        <w:t>Support the creation and development of social media content including website, twitter, and YouTube (where appropriate): resulting in an understanding of how to produce, generate and develop online content.</w:t>
      </w:r>
    </w:p>
    <w:p w:rsidRPr="00740EC2" w:rsidR="00512B41" w:rsidP="00740EC2" w:rsidRDefault="000B7F7C" w14:paraId="7C2375EC" w14:textId="77777777">
      <w:pPr>
        <w:rPr>
          <w:b/>
          <w:bCs/>
        </w:rPr>
      </w:pPr>
      <w:r w:rsidRPr="00740EC2">
        <w:rPr>
          <w:b/>
          <w:bCs/>
        </w:rPr>
        <w:t>Personal Responsibilities</w:t>
      </w:r>
    </w:p>
    <w:p w:rsidRPr="00996CFB" w:rsidR="00076B10" w:rsidP="00076B10" w:rsidRDefault="00076B10" w14:paraId="776FC8E8" w14:textId="04EC4C72">
      <w:pPr>
        <w:pStyle w:val="ListParagraph"/>
        <w:numPr>
          <w:ilvl w:val="0"/>
          <w:numId w:val="19"/>
        </w:numPr>
        <w:spacing w:after="160" w:line="259" w:lineRule="auto"/>
        <w:ind w:left="426" w:hanging="426"/>
        <w:rPr>
          <w:rFonts w:ascii="Arial" w:hAnsi="Arial"/>
        </w:rPr>
      </w:pPr>
      <w:r w:rsidRPr="00996CFB">
        <w:rPr>
          <w:rFonts w:ascii="Arial" w:hAnsi="Arial"/>
        </w:rPr>
        <w:t>Personal Work Planning</w:t>
      </w:r>
      <w:r w:rsidR="00996CFB">
        <w:rPr>
          <w:rFonts w:ascii="Arial" w:hAnsi="Arial"/>
        </w:rPr>
        <w:t>:</w:t>
      </w:r>
      <w:r w:rsidRPr="00996CFB">
        <w:rPr>
          <w:rFonts w:ascii="Arial" w:hAnsi="Arial"/>
        </w:rPr>
        <w:t xml:space="preserve"> resulting in the effective and efficient use </w:t>
      </w:r>
      <w:r w:rsidRPr="00996CFB" w:rsidR="00996CFB">
        <w:rPr>
          <w:rFonts w:ascii="Arial" w:hAnsi="Arial"/>
        </w:rPr>
        <w:t xml:space="preserve">and prioritisation of activities to enable the enable the delivery </w:t>
      </w:r>
      <w:r w:rsidR="00740EC2">
        <w:rPr>
          <w:rFonts w:ascii="Arial" w:hAnsi="Arial"/>
        </w:rPr>
        <w:t>of meetings, collaboration events and publicity materials,</w:t>
      </w:r>
      <w:r w:rsidR="000A4F22">
        <w:rPr>
          <w:rFonts w:ascii="Arial" w:hAnsi="Arial"/>
        </w:rPr>
        <w:t xml:space="preserve"> including the use of Outlook and other digital planning tools.</w:t>
      </w:r>
    </w:p>
    <w:p w:rsidRPr="00BF5657" w:rsidR="00BF5657" w:rsidP="00BF5657" w:rsidRDefault="00BF5657" w14:paraId="7341EA44" w14:textId="77777777">
      <w:pPr>
        <w:rPr>
          <w:rFonts w:eastAsia="Times New Roman"/>
          <w:b/>
          <w:szCs w:val="22"/>
          <w:lang w:eastAsia="en-US"/>
        </w:rPr>
      </w:pPr>
      <w:r w:rsidRPr="00BF5657">
        <w:rPr>
          <w:rFonts w:eastAsia="Times New Roman"/>
          <w:b/>
          <w:szCs w:val="22"/>
          <w:lang w:eastAsia="en-US"/>
        </w:rPr>
        <w:t>Standard Clauses</w:t>
      </w:r>
    </w:p>
    <w:p w:rsidRPr="00BF5657" w:rsidR="00BF5657" w:rsidP="00740EC2" w:rsidRDefault="00740EC2" w14:paraId="42C53A8C" w14:textId="6BD4C37F">
      <w:pPr>
        <w:rPr>
          <w:rFonts w:eastAsia="Times New Roman"/>
          <w:i/>
          <w:szCs w:val="22"/>
          <w:lang w:eastAsia="en-US"/>
        </w:rPr>
      </w:pPr>
      <w:r w:rsidRPr="00740EC2">
        <w:rPr>
          <w:rFonts w:eastAsia="Times New Roman"/>
          <w:szCs w:val="22"/>
          <w:lang w:eastAsia="en-US"/>
        </w:rPr>
        <w:t>This job description reflects the current requirements of the post, and as duties and responsibilities change or develop, the job description will be reviewed and be subject to amendment in consultation with the post holder.</w:t>
      </w:r>
      <w:r>
        <w:rPr>
          <w:rFonts w:eastAsia="Times New Roman"/>
          <w:szCs w:val="22"/>
          <w:lang w:eastAsia="en-US"/>
        </w:rPr>
        <w:tab/>
      </w:r>
      <w:r w:rsidRPr="00BF5657" w:rsidR="00BF5657">
        <w:rPr>
          <w:rFonts w:eastAsia="Times New Roman"/>
          <w:szCs w:val="22"/>
          <w:lang w:eastAsia="en-US"/>
        </w:rPr>
        <w:br/>
      </w:r>
    </w:p>
    <w:p w:rsidRPr="00BF5657" w:rsidR="00BF5657" w:rsidP="00BF5657" w:rsidRDefault="00BF5657" w14:paraId="2363F2D7" w14:textId="77777777">
      <w:pPr>
        <w:autoSpaceDE w:val="0"/>
        <w:autoSpaceDN w:val="0"/>
        <w:rPr>
          <w:rFonts w:eastAsia="Times New Roman"/>
          <w:szCs w:val="22"/>
          <w:lang w:eastAsia="en-US"/>
        </w:rPr>
      </w:pPr>
      <w:r w:rsidRPr="00BF5657">
        <w:rPr>
          <w:rFonts w:eastAsia="Times New Roman"/>
          <w:szCs w:val="22"/>
          <w:lang w:eastAsia="en-US"/>
        </w:rPr>
        <w:t xml:space="preserve">The post will be expected to meet UCL’s expectations of core behaviours, as outlined in </w:t>
      </w:r>
      <w:hyperlink w:history="1" r:id="rId12">
        <w:r w:rsidRPr="00BF5657">
          <w:rPr>
            <w:rFonts w:eastAsia="Times New Roman"/>
            <w:color w:val="0000FF"/>
            <w:szCs w:val="22"/>
            <w:u w:val="single"/>
            <w:lang w:eastAsia="en-US"/>
          </w:rPr>
          <w:t>www.ucl.ac.uk/hr/od/core-behaviours/index.php</w:t>
        </w:r>
      </w:hyperlink>
      <w:r w:rsidRPr="00BF5657">
        <w:rPr>
          <w:rFonts w:eastAsia="Times New Roman"/>
          <w:szCs w:val="22"/>
          <w:lang w:eastAsia="en-US"/>
        </w:rPr>
        <w:t xml:space="preserve"> </w:t>
      </w:r>
    </w:p>
    <w:p w:rsidRPr="00BF5657" w:rsidR="00BF5657" w:rsidP="00BF5657" w:rsidRDefault="00BF5657" w14:paraId="4C67DDBF" w14:textId="77777777">
      <w:pPr>
        <w:rPr>
          <w:rFonts w:eastAsia="Times New Roman"/>
          <w:szCs w:val="22"/>
          <w:lang w:val="en" w:eastAsia="en-US"/>
        </w:rPr>
      </w:pPr>
    </w:p>
    <w:p w:rsidRPr="00BF5657" w:rsidR="00BF5657" w:rsidP="00BF5657" w:rsidRDefault="00BF5657" w14:paraId="47B2D8B4" w14:textId="77777777">
      <w:pPr>
        <w:rPr>
          <w:rFonts w:eastAsia="Times New Roman"/>
          <w:szCs w:val="22"/>
          <w:lang w:eastAsia="en-US"/>
        </w:rPr>
      </w:pPr>
      <w:r w:rsidRPr="00BF5657">
        <w:rPr>
          <w:rFonts w:eastAsia="Times New Roman"/>
          <w:szCs w:val="22"/>
          <w:lang w:eastAsia="en-US"/>
        </w:rPr>
        <w:t xml:space="preserve">The post holder will be </w:t>
      </w:r>
      <w:r w:rsidR="000B7F7C">
        <w:rPr>
          <w:rFonts w:eastAsia="Times New Roman"/>
          <w:szCs w:val="22"/>
          <w:lang w:eastAsia="en-US"/>
        </w:rPr>
        <w:t>supported to</w:t>
      </w:r>
      <w:r w:rsidRPr="00BF5657">
        <w:rPr>
          <w:rFonts w:eastAsia="Times New Roman"/>
          <w:szCs w:val="22"/>
          <w:lang w:eastAsia="en-US"/>
        </w:rPr>
        <w:t xml:space="preserve"> maintain their own continuing professional development </w:t>
      </w:r>
      <w:proofErr w:type="gramStart"/>
      <w:r w:rsidRPr="00BF5657">
        <w:rPr>
          <w:rFonts w:eastAsia="Times New Roman"/>
          <w:szCs w:val="22"/>
          <w:lang w:eastAsia="en-US"/>
        </w:rPr>
        <w:t>in order to</w:t>
      </w:r>
      <w:proofErr w:type="gramEnd"/>
      <w:r w:rsidRPr="00BF5657">
        <w:rPr>
          <w:rFonts w:eastAsia="Times New Roman"/>
          <w:szCs w:val="22"/>
          <w:lang w:eastAsia="en-US"/>
        </w:rPr>
        <w:t xml:space="preserve"> meet the requirements of the role.</w:t>
      </w:r>
    </w:p>
    <w:p w:rsidRPr="00BF5657" w:rsidR="00BF5657" w:rsidP="00BF5657" w:rsidRDefault="00BF5657" w14:paraId="333055F2" w14:textId="77777777">
      <w:pPr>
        <w:rPr>
          <w:rFonts w:eastAsia="Times New Roman"/>
          <w:szCs w:val="22"/>
          <w:lang w:val="en" w:eastAsia="en-US"/>
        </w:rPr>
      </w:pPr>
    </w:p>
    <w:p w:rsidRPr="00BF5657" w:rsidR="00BF5657" w:rsidP="00BF5657" w:rsidRDefault="00BF5657" w14:paraId="605DF59C" w14:textId="77777777">
      <w:pPr>
        <w:rPr>
          <w:rFonts w:ascii="Times New Roman" w:hAnsi="Times New Roman" w:eastAsia="Times New Roman" w:cs="Times New Roman"/>
          <w:szCs w:val="22"/>
          <w:lang w:eastAsia="en-US"/>
        </w:rPr>
      </w:pPr>
      <w:r w:rsidRPr="00BF5657">
        <w:rPr>
          <w:rFonts w:eastAsia="Times New Roman"/>
          <w:szCs w:val="22"/>
          <w:lang w:val="en" w:eastAsia="en-US"/>
        </w:rPr>
        <w:t xml:space="preserve">The post holder will actively follow UCL policies including Equal Opportunities policies and be expected to give consideration within their role as to how they can actively </w:t>
      </w:r>
      <w:r w:rsidRPr="00BF5657">
        <w:rPr>
          <w:rFonts w:eastAsia="Times New Roman"/>
          <w:bCs/>
          <w:szCs w:val="22"/>
          <w:lang w:eastAsia="en-US"/>
        </w:rPr>
        <w:t>advance equality of opportunity</w:t>
      </w:r>
      <w:r w:rsidRPr="00BF5657">
        <w:rPr>
          <w:rFonts w:eastAsia="Times New Roman"/>
          <w:szCs w:val="22"/>
          <w:lang w:eastAsia="en-US"/>
        </w:rPr>
        <w:t xml:space="preserve"> and good relations between people who share a relevant protected characteristic and people who do not share it.</w:t>
      </w:r>
    </w:p>
    <w:p w:rsidRPr="00BF5657" w:rsidR="00BF5657" w:rsidP="00BF5657" w:rsidRDefault="00BF5657" w14:paraId="0FA45391" w14:textId="77777777">
      <w:pPr>
        <w:spacing w:before="100" w:beforeAutospacing="1" w:after="100" w:afterAutospacing="1"/>
        <w:rPr>
          <w:rFonts w:eastAsia="Times New Roman"/>
          <w:szCs w:val="22"/>
          <w:lang w:val="en" w:eastAsia="en-US"/>
        </w:rPr>
      </w:pPr>
      <w:r w:rsidRPr="00BF5657">
        <w:rPr>
          <w:rFonts w:eastAsia="Times New Roman"/>
          <w:szCs w:val="22"/>
          <w:lang w:val="en" w:eastAsia="en-US"/>
        </w:rPr>
        <w:t xml:space="preserve">The post holder will maintain an awareness and observation of Fire and Health &amp; Safety Regulations. </w:t>
      </w:r>
    </w:p>
    <w:p w:rsidRPr="00BF5657" w:rsidR="00BF5657" w:rsidP="00BF5657" w:rsidRDefault="00BF5657" w14:paraId="2E2698C0" w14:textId="77777777">
      <w:pPr>
        <w:spacing w:before="100" w:beforeAutospacing="1" w:after="100" w:afterAutospacing="1"/>
        <w:rPr>
          <w:rFonts w:eastAsia="Times New Roman"/>
          <w:szCs w:val="22"/>
          <w:lang w:val="en" w:eastAsia="en-US"/>
        </w:rPr>
      </w:pPr>
      <w:r w:rsidRPr="00BF5657">
        <w:rPr>
          <w:rFonts w:eastAsia="Times New Roman"/>
          <w:szCs w:val="22"/>
          <w:lang w:val="en" w:eastAsia="en-US"/>
        </w:rPr>
        <w:t xml:space="preserve">The post holder will carry out their duties in a resource efficient way and actively support UCL’s Sustainability policies and objectives within the remit of their role, see </w:t>
      </w:r>
      <w:hyperlink w:history="1" r:id="rId13">
        <w:r w:rsidRPr="00BF5657">
          <w:rPr>
            <w:rFonts w:eastAsia="Times New Roman"/>
            <w:color w:val="0000FF"/>
            <w:szCs w:val="22"/>
            <w:u w:val="single"/>
            <w:lang w:val="en" w:eastAsia="en-US"/>
          </w:rPr>
          <w:t>www.ucl.ac.uk/greenucl/our-commitments</w:t>
        </w:r>
      </w:hyperlink>
      <w:r w:rsidRPr="00BF5657">
        <w:rPr>
          <w:rFonts w:eastAsia="Times New Roman"/>
          <w:szCs w:val="22"/>
          <w:lang w:val="en" w:eastAsia="en-US"/>
        </w:rPr>
        <w:t xml:space="preserve">  </w:t>
      </w:r>
    </w:p>
    <w:p w:rsidRPr="00BF5657" w:rsidR="00BF5657" w:rsidP="00BF5657" w:rsidRDefault="00BF5657" w14:paraId="19BEC4A3" w14:textId="77777777">
      <w:pPr>
        <w:spacing w:before="100" w:beforeAutospacing="1" w:after="100" w:afterAutospacing="1"/>
        <w:rPr>
          <w:rFonts w:eastAsia="Times New Roman"/>
          <w:szCs w:val="22"/>
          <w:lang w:val="en" w:eastAsia="en-US"/>
        </w:rPr>
      </w:pPr>
      <w:r w:rsidRPr="00BF5657">
        <w:rPr>
          <w:rFonts w:eastAsia="Times New Roman"/>
          <w:szCs w:val="22"/>
          <w:lang w:eastAsia="en-US"/>
        </w:rPr>
        <w:t>T</w:t>
      </w:r>
      <w:r w:rsidRPr="00BF5657">
        <w:rPr>
          <w:rFonts w:eastAsia="Times New Roman"/>
          <w:szCs w:val="22"/>
          <w:lang w:val="en" w:eastAsia="en-US"/>
        </w:rPr>
        <w:t xml:space="preserve">he post holder will carry out any other duties as are within the scope, spirit and purpose of the job as requested by the line manager or Head of Department/Division. </w:t>
      </w:r>
    </w:p>
    <w:p w:rsidRPr="00316940" w:rsidR="009D0F5D" w:rsidP="00953C20" w:rsidRDefault="009D0F5D" w14:paraId="468A4E3F" w14:textId="77777777">
      <w:pPr>
        <w:rPr>
          <w:szCs w:val="22"/>
        </w:rPr>
      </w:pPr>
    </w:p>
    <w:p w:rsidRPr="00316940" w:rsidR="009D0F5D" w:rsidP="00953C20" w:rsidRDefault="009D0F5D" w14:paraId="42E8A718" w14:textId="77777777">
      <w:pPr>
        <w:rPr>
          <w:szCs w:val="22"/>
        </w:rPr>
      </w:pPr>
    </w:p>
    <w:p w:rsidR="00EF2654" w:rsidP="00953C20" w:rsidRDefault="00BF5657" w14:paraId="725F263F" w14:textId="77777777">
      <w:pPr>
        <w:rPr>
          <w:b/>
          <w:bCs/>
          <w:szCs w:val="22"/>
        </w:rPr>
      </w:pPr>
      <w:r>
        <w:rPr>
          <w:b/>
          <w:bCs/>
          <w:szCs w:val="22"/>
        </w:rPr>
        <w:br w:type="page"/>
      </w:r>
    </w:p>
    <w:p w:rsidR="00EF2654" w:rsidP="00953C20" w:rsidRDefault="00EF2654" w14:paraId="474B399F" w14:textId="77777777">
      <w:pPr>
        <w:rPr>
          <w:b/>
          <w:bCs/>
          <w:szCs w:val="22"/>
        </w:rPr>
      </w:pPr>
    </w:p>
    <w:p w:rsidR="00953C20" w:rsidP="00953C20" w:rsidRDefault="00953C20" w14:paraId="2BEE509F" w14:textId="77777777">
      <w:pPr>
        <w:rPr>
          <w:b/>
          <w:bCs/>
          <w:szCs w:val="22"/>
        </w:rPr>
      </w:pPr>
      <w:r w:rsidRPr="001867C8">
        <w:rPr>
          <w:b/>
          <w:bCs/>
          <w:szCs w:val="22"/>
        </w:rPr>
        <w:t>PERSON SPECIFICATION</w:t>
      </w:r>
    </w:p>
    <w:p w:rsidR="00BF5657" w:rsidP="00953C20" w:rsidRDefault="00BF5657" w14:paraId="70979EA7" w14:textId="77777777">
      <w:pPr>
        <w:rPr>
          <w:b/>
          <w:bCs/>
          <w:szCs w:val="22"/>
        </w:rPr>
      </w:pPr>
    </w:p>
    <w:p w:rsidRPr="007A1DB6" w:rsidR="00BF5657" w:rsidP="00BF5657" w:rsidRDefault="00BF5657" w14:paraId="03AE6408" w14:textId="77777777">
      <w:pPr>
        <w:rPr>
          <w:szCs w:val="22"/>
        </w:rPr>
      </w:pPr>
      <w:r w:rsidRPr="007A1DB6">
        <w:rPr>
          <w:szCs w:val="22"/>
        </w:rPr>
        <w:t xml:space="preserve">This is a specification of the qualifications, experience, skills, </w:t>
      </w:r>
      <w:proofErr w:type="gramStart"/>
      <w:r w:rsidRPr="007A1DB6">
        <w:rPr>
          <w:szCs w:val="22"/>
        </w:rPr>
        <w:t>knowledge</w:t>
      </w:r>
      <w:proofErr w:type="gramEnd"/>
      <w:r w:rsidRPr="007A1DB6">
        <w:rPr>
          <w:szCs w:val="22"/>
        </w:rPr>
        <w:t xml:space="preserve"> and abilities that are required to effectively carry out the responsibilities of the post (as outlined in the job description) and forms the basis for selecting a candidate.</w:t>
      </w:r>
    </w:p>
    <w:p w:rsidRPr="007A1DB6" w:rsidR="00BF5657" w:rsidP="00BF5657" w:rsidRDefault="00BF5657" w14:paraId="54404805" w14:textId="77777777"/>
    <w:p w:rsidR="00BF5657" w:rsidP="00BF5657" w:rsidRDefault="00BF5657" w14:paraId="4117BBBD" w14:textId="066754BE">
      <w:pPr>
        <w:rPr>
          <w:b/>
          <w:szCs w:val="22"/>
        </w:rPr>
      </w:pPr>
      <w:r w:rsidRPr="008A22E6">
        <w:rPr>
          <w:b/>
          <w:szCs w:val="22"/>
        </w:rPr>
        <w:t>Job Title</w:t>
      </w:r>
      <w:r>
        <w:rPr>
          <w:b/>
          <w:szCs w:val="22"/>
        </w:rPr>
        <w:t xml:space="preserve">:  </w:t>
      </w:r>
      <w:r w:rsidR="00740EC2">
        <w:rPr>
          <w:b/>
          <w:szCs w:val="22"/>
        </w:rPr>
        <w:t>GDI Hub Arts and Disability Engagement Assistant</w:t>
      </w:r>
    </w:p>
    <w:p w:rsidRPr="006B110E" w:rsidR="00BF5657" w:rsidP="00BF5657" w:rsidRDefault="00BF5657" w14:paraId="468A05EB" w14:textId="77777777">
      <w:pPr>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29"/>
        <w:gridCol w:w="1406"/>
        <w:gridCol w:w="1272"/>
        <w:gridCol w:w="1921"/>
      </w:tblGrid>
      <w:tr w:rsidRPr="00EE7B5F" w:rsidR="007606EC" w:rsidTr="3418BA9A" w14:paraId="17CF8B44" w14:textId="77777777">
        <w:tc>
          <w:tcPr>
            <w:tcW w:w="5211" w:type="dxa"/>
            <w:shd w:val="clear" w:color="auto" w:fill="auto"/>
            <w:tcMar/>
          </w:tcPr>
          <w:p w:rsidRPr="00EE7B5F" w:rsidR="007606EC" w:rsidP="00EE7B5F" w:rsidRDefault="007606EC" w14:paraId="3811F46B" w14:textId="77777777">
            <w:pPr>
              <w:rPr>
                <w:rFonts w:eastAsia="Times New Roman"/>
                <w:b/>
                <w:szCs w:val="22"/>
              </w:rPr>
            </w:pPr>
          </w:p>
        </w:tc>
        <w:tc>
          <w:tcPr>
            <w:tcW w:w="1418" w:type="dxa"/>
            <w:shd w:val="clear" w:color="auto" w:fill="auto"/>
            <w:tcMar/>
          </w:tcPr>
          <w:p w:rsidRPr="00EE7B5F" w:rsidR="007606EC" w:rsidP="00EE7B5F" w:rsidRDefault="007606EC" w14:paraId="23DA83DD" w14:textId="77777777">
            <w:pPr>
              <w:rPr>
                <w:rFonts w:eastAsia="Times New Roman"/>
                <w:b/>
                <w:szCs w:val="22"/>
              </w:rPr>
            </w:pPr>
            <w:r w:rsidRPr="00EE7B5F">
              <w:rPr>
                <w:rFonts w:eastAsia="Times New Roman"/>
                <w:b/>
                <w:szCs w:val="22"/>
              </w:rPr>
              <w:t>Essential</w:t>
            </w:r>
          </w:p>
        </w:tc>
        <w:tc>
          <w:tcPr>
            <w:tcW w:w="1276" w:type="dxa"/>
            <w:shd w:val="clear" w:color="auto" w:fill="auto"/>
            <w:tcMar/>
          </w:tcPr>
          <w:p w:rsidRPr="00EE7B5F" w:rsidR="007606EC" w:rsidP="00EE7B5F" w:rsidRDefault="007606EC" w14:paraId="11018AB5" w14:textId="77777777">
            <w:pPr>
              <w:rPr>
                <w:rFonts w:eastAsia="Times New Roman"/>
                <w:b/>
                <w:szCs w:val="22"/>
              </w:rPr>
            </w:pPr>
            <w:r w:rsidRPr="00EE7B5F">
              <w:rPr>
                <w:rFonts w:eastAsia="Times New Roman"/>
                <w:b/>
                <w:szCs w:val="22"/>
              </w:rPr>
              <w:t>Desirable</w:t>
            </w:r>
          </w:p>
        </w:tc>
        <w:tc>
          <w:tcPr>
            <w:tcW w:w="1949" w:type="dxa"/>
            <w:shd w:val="clear" w:color="auto" w:fill="auto"/>
            <w:tcMar/>
          </w:tcPr>
          <w:p w:rsidRPr="00EE7B5F" w:rsidR="007606EC" w:rsidP="00EE7B5F" w:rsidRDefault="007606EC" w14:paraId="0332F7EE" w14:textId="77777777">
            <w:pPr>
              <w:rPr>
                <w:rFonts w:eastAsia="Times New Roman"/>
                <w:b/>
                <w:szCs w:val="22"/>
              </w:rPr>
            </w:pPr>
            <w:r w:rsidRPr="00EE7B5F">
              <w:rPr>
                <w:rFonts w:eastAsia="Times New Roman"/>
                <w:b/>
                <w:szCs w:val="22"/>
              </w:rPr>
              <w:t>Assessed via:</w:t>
            </w:r>
            <w:r w:rsidRPr="00EE7B5F">
              <w:rPr>
                <w:rFonts w:eastAsia="Times New Roman"/>
                <w:b/>
                <w:szCs w:val="22"/>
              </w:rPr>
              <w:br/>
            </w:r>
            <w:r w:rsidRPr="00EE7B5F">
              <w:rPr>
                <w:rFonts w:eastAsia="Times New Roman"/>
                <w:b/>
                <w:szCs w:val="22"/>
              </w:rPr>
              <w:t>Application (A)</w:t>
            </w:r>
            <w:r w:rsidRPr="00EE7B5F">
              <w:rPr>
                <w:rFonts w:eastAsia="Times New Roman"/>
                <w:b/>
                <w:szCs w:val="22"/>
              </w:rPr>
              <w:br/>
            </w:r>
            <w:r w:rsidRPr="00EE7B5F">
              <w:rPr>
                <w:rFonts w:eastAsia="Times New Roman"/>
                <w:b/>
                <w:szCs w:val="22"/>
              </w:rPr>
              <w:t>Test (T)</w:t>
            </w:r>
          </w:p>
          <w:p w:rsidRPr="00EE7B5F" w:rsidR="007606EC" w:rsidP="00EE7B5F" w:rsidRDefault="007606EC" w14:paraId="555E2573" w14:textId="77777777">
            <w:pPr>
              <w:rPr>
                <w:rFonts w:eastAsia="Times New Roman"/>
                <w:b/>
                <w:szCs w:val="22"/>
              </w:rPr>
            </w:pPr>
            <w:r w:rsidRPr="00EE7B5F">
              <w:rPr>
                <w:rFonts w:eastAsia="Times New Roman"/>
                <w:b/>
                <w:szCs w:val="22"/>
              </w:rPr>
              <w:t>Interview (I)</w:t>
            </w:r>
          </w:p>
        </w:tc>
      </w:tr>
      <w:tr w:rsidRPr="00EE7B5F" w:rsidR="007606EC" w:rsidTr="3418BA9A" w14:paraId="407B9B38" w14:textId="77777777">
        <w:tc>
          <w:tcPr>
            <w:tcW w:w="5211" w:type="dxa"/>
            <w:shd w:val="clear" w:color="auto" w:fill="auto"/>
            <w:tcMar/>
          </w:tcPr>
          <w:p w:rsidRPr="00EE7B5F" w:rsidR="007606EC" w:rsidP="00EE7B5F" w:rsidRDefault="007606EC" w14:paraId="101E7C0F" w14:textId="77777777">
            <w:pPr>
              <w:rPr>
                <w:rFonts w:eastAsia="Times New Roman"/>
                <w:b/>
                <w:szCs w:val="22"/>
              </w:rPr>
            </w:pPr>
            <w:r w:rsidRPr="00EE7B5F">
              <w:rPr>
                <w:rFonts w:eastAsia="Times New Roman"/>
                <w:b/>
                <w:szCs w:val="22"/>
              </w:rPr>
              <w:t>Knowledge, Education, Qualifications</w:t>
            </w:r>
          </w:p>
          <w:p w:rsidRPr="00EE7B5F" w:rsidR="007606EC" w:rsidP="00EE7B5F" w:rsidRDefault="007606EC" w14:paraId="7C8A0271" w14:textId="77777777">
            <w:pPr>
              <w:overflowPunct w:val="0"/>
              <w:autoSpaceDE w:val="0"/>
              <w:autoSpaceDN w:val="0"/>
              <w:adjustRightInd w:val="0"/>
              <w:textAlignment w:val="baseline"/>
              <w:rPr>
                <w:rFonts w:eastAsia="Times New Roman"/>
                <w:b/>
                <w:szCs w:val="22"/>
              </w:rPr>
            </w:pPr>
            <w:r w:rsidRPr="00EE7B5F">
              <w:rPr>
                <w:rFonts w:eastAsia="Times New Roman"/>
                <w:b/>
                <w:szCs w:val="22"/>
              </w:rPr>
              <w:t>and Training</w:t>
            </w:r>
          </w:p>
          <w:p w:rsidRPr="00EE7B5F" w:rsidR="007606EC" w:rsidP="00EE7B5F" w:rsidRDefault="007606EC" w14:paraId="558CB5B1" w14:textId="77777777">
            <w:pPr>
              <w:rPr>
                <w:rFonts w:eastAsia="Times New Roman"/>
                <w:b/>
                <w:szCs w:val="22"/>
              </w:rPr>
            </w:pPr>
          </w:p>
        </w:tc>
        <w:tc>
          <w:tcPr>
            <w:tcW w:w="1418" w:type="dxa"/>
            <w:shd w:val="clear" w:color="auto" w:fill="auto"/>
            <w:tcMar/>
          </w:tcPr>
          <w:p w:rsidRPr="002A52DB" w:rsidR="007606EC" w:rsidP="002A52DB" w:rsidRDefault="007606EC" w14:paraId="12231EE5" w14:textId="77777777">
            <w:pPr>
              <w:jc w:val="center"/>
              <w:rPr>
                <w:rFonts w:eastAsia="Times New Roman"/>
                <w:szCs w:val="22"/>
              </w:rPr>
            </w:pPr>
          </w:p>
        </w:tc>
        <w:tc>
          <w:tcPr>
            <w:tcW w:w="1276" w:type="dxa"/>
            <w:shd w:val="clear" w:color="auto" w:fill="auto"/>
            <w:tcMar/>
          </w:tcPr>
          <w:p w:rsidRPr="002A52DB" w:rsidR="007606EC" w:rsidP="002A52DB" w:rsidRDefault="007606EC" w14:paraId="6864F7A1" w14:textId="77777777">
            <w:pPr>
              <w:jc w:val="center"/>
              <w:rPr>
                <w:rFonts w:eastAsia="Times New Roman"/>
                <w:szCs w:val="22"/>
              </w:rPr>
            </w:pPr>
          </w:p>
        </w:tc>
        <w:tc>
          <w:tcPr>
            <w:tcW w:w="1949" w:type="dxa"/>
            <w:shd w:val="clear" w:color="auto" w:fill="auto"/>
            <w:tcMar/>
          </w:tcPr>
          <w:p w:rsidRPr="002A52DB" w:rsidR="007606EC" w:rsidP="002A52DB" w:rsidRDefault="007606EC" w14:paraId="047CBD6C" w14:textId="5031636E">
            <w:pPr>
              <w:jc w:val="center"/>
              <w:rPr>
                <w:rFonts w:eastAsia="Times New Roman"/>
                <w:szCs w:val="22"/>
              </w:rPr>
            </w:pPr>
          </w:p>
        </w:tc>
      </w:tr>
      <w:tr w:rsidRPr="00EE7B5F" w:rsidR="007606EC" w:rsidTr="3418BA9A" w14:paraId="00BA0E49" w14:textId="77777777">
        <w:tc>
          <w:tcPr>
            <w:tcW w:w="5211" w:type="dxa"/>
            <w:shd w:val="clear" w:color="auto" w:fill="auto"/>
            <w:tcMar/>
          </w:tcPr>
          <w:p w:rsidRPr="00EE7B5F" w:rsidR="007606EC" w:rsidP="3418BA9A" w:rsidRDefault="008277AD" w14:paraId="60FE9C04" w14:textId="0A3D1F6A">
            <w:pPr>
              <w:rPr>
                <w:rFonts w:eastAsia="Times New Roman"/>
                <w:b w:val="1"/>
                <w:bCs w:val="1"/>
              </w:rPr>
            </w:pPr>
            <w:r w:rsidR="79541CCF">
              <w:rPr/>
              <w:t xml:space="preserve">A degree </w:t>
            </w:r>
            <w:r w:rsidRPr="3418BA9A" w:rsidR="32CAA6C4">
              <w:rPr>
                <w:b w:val="1"/>
                <w:bCs w:val="1"/>
              </w:rPr>
              <w:t>OR</w:t>
            </w:r>
            <w:r w:rsidR="79541CCF">
              <w:rPr/>
              <w:t xml:space="preserve"> equivalent relevant experience</w:t>
            </w:r>
            <w:r w:rsidR="001564CA">
              <w:rPr/>
              <w:t xml:space="preserve"> (this need not be an educational qualification)</w:t>
            </w:r>
          </w:p>
        </w:tc>
        <w:tc>
          <w:tcPr>
            <w:tcW w:w="1418" w:type="dxa"/>
            <w:shd w:val="clear" w:color="auto" w:fill="auto"/>
            <w:tcMar/>
          </w:tcPr>
          <w:p w:rsidRPr="002A52DB" w:rsidR="007606EC" w:rsidP="3418BA9A" w:rsidRDefault="00DE2DDE" w14:paraId="22B43C24" w14:textId="4677668D">
            <w:pPr>
              <w:jc w:val="center"/>
              <w:rPr>
                <w:rFonts w:eastAsia="Times New Roman"/>
              </w:rPr>
            </w:pPr>
            <w:r w:rsidRPr="3418BA9A" w:rsidR="44B776F7">
              <w:rPr>
                <w:rFonts w:eastAsia="Times New Roman"/>
              </w:rPr>
              <w:t>X</w:t>
            </w:r>
          </w:p>
        </w:tc>
        <w:tc>
          <w:tcPr>
            <w:tcW w:w="1276" w:type="dxa"/>
            <w:shd w:val="clear" w:color="auto" w:fill="auto"/>
            <w:tcMar/>
          </w:tcPr>
          <w:p w:rsidRPr="002A52DB" w:rsidR="007606EC" w:rsidP="002A52DB" w:rsidRDefault="007606EC" w14:paraId="77740020" w14:textId="77777777">
            <w:pPr>
              <w:jc w:val="center"/>
              <w:rPr>
                <w:rFonts w:eastAsia="Times New Roman"/>
                <w:szCs w:val="22"/>
              </w:rPr>
            </w:pPr>
          </w:p>
        </w:tc>
        <w:tc>
          <w:tcPr>
            <w:tcW w:w="1949" w:type="dxa"/>
            <w:shd w:val="clear" w:color="auto" w:fill="auto"/>
            <w:tcMar/>
          </w:tcPr>
          <w:p w:rsidRPr="002A52DB" w:rsidR="007606EC" w:rsidP="002A52DB" w:rsidRDefault="003C38B3" w14:paraId="3835BDAB" w14:textId="11C0557F">
            <w:pPr>
              <w:jc w:val="center"/>
              <w:rPr>
                <w:rFonts w:eastAsia="Times New Roman"/>
                <w:szCs w:val="22"/>
              </w:rPr>
            </w:pPr>
            <w:r>
              <w:rPr>
                <w:rFonts w:eastAsia="Times New Roman"/>
                <w:szCs w:val="22"/>
              </w:rPr>
              <w:t>A</w:t>
            </w:r>
          </w:p>
        </w:tc>
      </w:tr>
      <w:tr w:rsidRPr="00EE7B5F" w:rsidR="007606EC" w:rsidTr="3418BA9A" w14:paraId="2AF0F5A0" w14:textId="77777777">
        <w:tc>
          <w:tcPr>
            <w:tcW w:w="5211" w:type="dxa"/>
            <w:shd w:val="clear" w:color="auto" w:fill="auto"/>
            <w:tcMar/>
          </w:tcPr>
          <w:p w:rsidRPr="00EE7B5F" w:rsidR="007606EC" w:rsidP="00EE7B5F" w:rsidRDefault="00856AD1" w14:paraId="7CC2ACBB" w14:textId="77777777">
            <w:pPr>
              <w:rPr>
                <w:rFonts w:eastAsia="Times New Roman"/>
                <w:b/>
                <w:szCs w:val="22"/>
              </w:rPr>
            </w:pPr>
            <w:r>
              <w:rPr>
                <w:szCs w:val="22"/>
              </w:rPr>
              <w:t>Some w</w:t>
            </w:r>
            <w:r w:rsidRPr="00C0387E" w:rsidR="008277AD">
              <w:rPr>
                <w:szCs w:val="22"/>
              </w:rPr>
              <w:t>orking knowledge of Microsoft Office applications, including Word, Excel and Outlook</w:t>
            </w:r>
            <w:r>
              <w:rPr>
                <w:szCs w:val="22"/>
              </w:rPr>
              <w:t xml:space="preserve"> or similar software applications</w:t>
            </w:r>
          </w:p>
        </w:tc>
        <w:tc>
          <w:tcPr>
            <w:tcW w:w="1418" w:type="dxa"/>
            <w:shd w:val="clear" w:color="auto" w:fill="auto"/>
            <w:tcMar/>
          </w:tcPr>
          <w:p w:rsidRPr="002A52DB" w:rsidR="007606EC" w:rsidP="002A52DB" w:rsidRDefault="00856AD1" w14:paraId="53697433" w14:textId="77777777">
            <w:pPr>
              <w:jc w:val="center"/>
              <w:rPr>
                <w:rFonts w:eastAsia="Times New Roman"/>
                <w:szCs w:val="22"/>
              </w:rPr>
            </w:pPr>
            <w:r>
              <w:rPr>
                <w:rFonts w:eastAsia="Times New Roman"/>
                <w:szCs w:val="22"/>
              </w:rPr>
              <w:t>X</w:t>
            </w:r>
          </w:p>
        </w:tc>
        <w:tc>
          <w:tcPr>
            <w:tcW w:w="1276" w:type="dxa"/>
            <w:shd w:val="clear" w:color="auto" w:fill="auto"/>
            <w:tcMar/>
          </w:tcPr>
          <w:p w:rsidRPr="002A52DB" w:rsidR="007606EC" w:rsidP="002A52DB" w:rsidRDefault="007606EC" w14:paraId="0F9BAE0F" w14:textId="77777777">
            <w:pPr>
              <w:jc w:val="center"/>
              <w:rPr>
                <w:rFonts w:eastAsia="Times New Roman"/>
                <w:szCs w:val="22"/>
              </w:rPr>
            </w:pPr>
          </w:p>
        </w:tc>
        <w:tc>
          <w:tcPr>
            <w:tcW w:w="1949" w:type="dxa"/>
            <w:shd w:val="clear" w:color="auto" w:fill="auto"/>
            <w:tcMar/>
          </w:tcPr>
          <w:p w:rsidRPr="002A52DB" w:rsidR="007606EC" w:rsidP="002A52DB" w:rsidRDefault="003C38B3" w14:paraId="62712DA5" w14:textId="1A9C9725">
            <w:pPr>
              <w:jc w:val="center"/>
              <w:rPr>
                <w:rFonts w:eastAsia="Times New Roman"/>
                <w:szCs w:val="22"/>
              </w:rPr>
            </w:pPr>
            <w:r>
              <w:rPr>
                <w:rFonts w:eastAsia="Times New Roman"/>
                <w:szCs w:val="22"/>
              </w:rPr>
              <w:t>A</w:t>
            </w:r>
          </w:p>
        </w:tc>
      </w:tr>
      <w:tr w:rsidRPr="00EE7B5F" w:rsidR="007606EC" w:rsidTr="3418BA9A" w14:paraId="267D7A55" w14:textId="77777777">
        <w:tc>
          <w:tcPr>
            <w:tcW w:w="5211" w:type="dxa"/>
            <w:shd w:val="clear" w:color="auto" w:fill="auto"/>
            <w:tcMar/>
          </w:tcPr>
          <w:p w:rsidRPr="00EE7B5F" w:rsidR="007606EC" w:rsidP="00EE7B5F" w:rsidRDefault="007606EC" w14:paraId="408749F2" w14:textId="77777777">
            <w:pPr>
              <w:rPr>
                <w:rFonts w:eastAsia="Times New Roman"/>
                <w:b/>
                <w:szCs w:val="22"/>
              </w:rPr>
            </w:pPr>
            <w:r w:rsidRPr="00EE7B5F">
              <w:rPr>
                <w:rFonts w:eastAsia="Times New Roman"/>
                <w:b/>
                <w:szCs w:val="22"/>
              </w:rPr>
              <w:t>Skills and/or Abilities</w:t>
            </w:r>
          </w:p>
        </w:tc>
        <w:tc>
          <w:tcPr>
            <w:tcW w:w="1418" w:type="dxa"/>
            <w:shd w:val="clear" w:color="auto" w:fill="auto"/>
            <w:tcMar/>
          </w:tcPr>
          <w:p w:rsidRPr="002A52DB" w:rsidR="007606EC" w:rsidP="002A52DB" w:rsidRDefault="007606EC" w14:paraId="212CB1E4" w14:textId="77777777">
            <w:pPr>
              <w:jc w:val="center"/>
              <w:rPr>
                <w:rFonts w:eastAsia="Times New Roman"/>
                <w:szCs w:val="22"/>
              </w:rPr>
            </w:pPr>
          </w:p>
        </w:tc>
        <w:tc>
          <w:tcPr>
            <w:tcW w:w="1276" w:type="dxa"/>
            <w:shd w:val="clear" w:color="auto" w:fill="auto"/>
            <w:tcMar/>
          </w:tcPr>
          <w:p w:rsidRPr="002A52DB" w:rsidR="007606EC" w:rsidP="002A52DB" w:rsidRDefault="007606EC" w14:paraId="4AB13DA9" w14:textId="77777777">
            <w:pPr>
              <w:jc w:val="center"/>
              <w:rPr>
                <w:rFonts w:eastAsia="Times New Roman"/>
                <w:szCs w:val="22"/>
              </w:rPr>
            </w:pPr>
          </w:p>
        </w:tc>
        <w:tc>
          <w:tcPr>
            <w:tcW w:w="1949" w:type="dxa"/>
            <w:shd w:val="clear" w:color="auto" w:fill="auto"/>
            <w:tcMar/>
          </w:tcPr>
          <w:p w:rsidRPr="002A52DB" w:rsidR="007606EC" w:rsidP="002A52DB" w:rsidRDefault="007606EC" w14:paraId="0C976154" w14:textId="77777777">
            <w:pPr>
              <w:jc w:val="center"/>
              <w:rPr>
                <w:rFonts w:eastAsia="Times New Roman"/>
                <w:szCs w:val="22"/>
              </w:rPr>
            </w:pPr>
          </w:p>
        </w:tc>
      </w:tr>
      <w:tr w:rsidRPr="00EE7B5F" w:rsidR="007606EC" w:rsidTr="3418BA9A" w14:paraId="21D64AF7" w14:textId="77777777">
        <w:tc>
          <w:tcPr>
            <w:tcW w:w="5211" w:type="dxa"/>
            <w:shd w:val="clear" w:color="auto" w:fill="auto"/>
            <w:tcMar/>
          </w:tcPr>
          <w:p w:rsidRPr="00EE7B5F" w:rsidR="007606EC" w:rsidP="3418BA9A" w:rsidRDefault="008C483D" w14:paraId="36CAC5CD" w14:textId="0EB58D06">
            <w:pPr>
              <w:rPr>
                <w:rFonts w:eastAsia="Times New Roman"/>
                <w:b w:val="1"/>
                <w:bCs w:val="1"/>
              </w:rPr>
            </w:pPr>
            <w:r w:rsidR="31926B9D">
              <w:rPr/>
              <w:t>Good</w:t>
            </w:r>
            <w:r w:rsidR="79541CCF">
              <w:rPr/>
              <w:t xml:space="preserve"> team working skills, and the ability </w:t>
            </w:r>
            <w:r w:rsidR="79541CCF">
              <w:rPr/>
              <w:t>to work</w:t>
            </w:r>
            <w:r w:rsidR="79541CCF">
              <w:rPr/>
              <w:t xml:space="preserve"> effectively as part of a multi-disciplinary team</w:t>
            </w:r>
          </w:p>
        </w:tc>
        <w:tc>
          <w:tcPr>
            <w:tcW w:w="1418" w:type="dxa"/>
            <w:shd w:val="clear" w:color="auto" w:fill="auto"/>
            <w:tcMar/>
          </w:tcPr>
          <w:p w:rsidRPr="002A52DB" w:rsidR="007606EC" w:rsidP="002A52DB" w:rsidRDefault="00856AD1" w14:paraId="1C1328C9" w14:textId="77777777">
            <w:pPr>
              <w:jc w:val="center"/>
              <w:rPr>
                <w:rFonts w:eastAsia="Times New Roman"/>
                <w:szCs w:val="22"/>
              </w:rPr>
            </w:pPr>
            <w:r>
              <w:rPr>
                <w:rFonts w:eastAsia="Times New Roman"/>
                <w:szCs w:val="22"/>
              </w:rPr>
              <w:t>X</w:t>
            </w:r>
          </w:p>
        </w:tc>
        <w:tc>
          <w:tcPr>
            <w:tcW w:w="1276" w:type="dxa"/>
            <w:shd w:val="clear" w:color="auto" w:fill="auto"/>
            <w:tcMar/>
          </w:tcPr>
          <w:p w:rsidRPr="002A52DB" w:rsidR="007606EC" w:rsidP="002A52DB" w:rsidRDefault="007606EC" w14:paraId="26105C4C" w14:textId="77777777">
            <w:pPr>
              <w:jc w:val="center"/>
              <w:rPr>
                <w:rFonts w:eastAsia="Times New Roman"/>
                <w:szCs w:val="22"/>
              </w:rPr>
            </w:pPr>
          </w:p>
        </w:tc>
        <w:tc>
          <w:tcPr>
            <w:tcW w:w="1949" w:type="dxa"/>
            <w:shd w:val="clear" w:color="auto" w:fill="auto"/>
            <w:tcMar/>
          </w:tcPr>
          <w:p w:rsidRPr="002A52DB" w:rsidR="007606EC" w:rsidP="002A52DB" w:rsidRDefault="003C38B3" w14:paraId="5CB188B4" w14:textId="363B13DE">
            <w:pPr>
              <w:jc w:val="center"/>
              <w:rPr>
                <w:rFonts w:eastAsia="Times New Roman"/>
                <w:szCs w:val="22"/>
              </w:rPr>
            </w:pPr>
            <w:r>
              <w:rPr>
                <w:rFonts w:eastAsia="Times New Roman"/>
                <w:szCs w:val="22"/>
              </w:rPr>
              <w:t>A I</w:t>
            </w:r>
          </w:p>
        </w:tc>
      </w:tr>
      <w:tr w:rsidRPr="00EE7B5F" w:rsidR="007606EC" w:rsidTr="3418BA9A" w14:paraId="252D00FB" w14:textId="77777777">
        <w:tc>
          <w:tcPr>
            <w:tcW w:w="5211" w:type="dxa"/>
            <w:shd w:val="clear" w:color="auto" w:fill="auto"/>
            <w:tcMar/>
          </w:tcPr>
          <w:p w:rsidRPr="00EE7B5F" w:rsidR="007606EC" w:rsidP="008277AD" w:rsidRDefault="00856AD1" w14:paraId="3506BCF3" w14:textId="77777777">
            <w:pPr>
              <w:rPr>
                <w:rFonts w:eastAsia="Times New Roman"/>
                <w:b/>
                <w:szCs w:val="22"/>
              </w:rPr>
            </w:pPr>
            <w:r>
              <w:rPr>
                <w:szCs w:val="22"/>
              </w:rPr>
              <w:t>A</w:t>
            </w:r>
            <w:r w:rsidRPr="00E23526" w:rsidR="008277AD">
              <w:rPr>
                <w:szCs w:val="22"/>
              </w:rPr>
              <w:t>bility to plan, prioritise and manage a demanding and varied workload</w:t>
            </w:r>
          </w:p>
        </w:tc>
        <w:tc>
          <w:tcPr>
            <w:tcW w:w="1418" w:type="dxa"/>
            <w:shd w:val="clear" w:color="auto" w:fill="auto"/>
            <w:tcMar/>
          </w:tcPr>
          <w:p w:rsidRPr="002A52DB" w:rsidR="007606EC" w:rsidP="002A52DB" w:rsidRDefault="00856AD1" w14:paraId="5E8B7A3C" w14:textId="77777777">
            <w:pPr>
              <w:jc w:val="center"/>
              <w:rPr>
                <w:rFonts w:eastAsia="Times New Roman"/>
                <w:szCs w:val="22"/>
              </w:rPr>
            </w:pPr>
            <w:r>
              <w:rPr>
                <w:rFonts w:eastAsia="Times New Roman"/>
                <w:szCs w:val="22"/>
              </w:rPr>
              <w:t>X</w:t>
            </w:r>
          </w:p>
        </w:tc>
        <w:tc>
          <w:tcPr>
            <w:tcW w:w="1276" w:type="dxa"/>
            <w:shd w:val="clear" w:color="auto" w:fill="auto"/>
            <w:tcMar/>
          </w:tcPr>
          <w:p w:rsidRPr="002A52DB" w:rsidR="007606EC" w:rsidP="002A52DB" w:rsidRDefault="007606EC" w14:paraId="27DD4656" w14:textId="77777777">
            <w:pPr>
              <w:jc w:val="center"/>
              <w:rPr>
                <w:rFonts w:eastAsia="Times New Roman"/>
                <w:szCs w:val="22"/>
              </w:rPr>
            </w:pPr>
          </w:p>
        </w:tc>
        <w:tc>
          <w:tcPr>
            <w:tcW w:w="1949" w:type="dxa"/>
            <w:shd w:val="clear" w:color="auto" w:fill="auto"/>
            <w:tcMar/>
          </w:tcPr>
          <w:p w:rsidRPr="002A52DB" w:rsidR="007606EC" w:rsidP="002A52DB" w:rsidRDefault="003C38B3" w14:paraId="6EE0125A" w14:textId="6504184D">
            <w:pPr>
              <w:jc w:val="center"/>
              <w:rPr>
                <w:rFonts w:eastAsia="Times New Roman"/>
                <w:szCs w:val="22"/>
              </w:rPr>
            </w:pPr>
            <w:r>
              <w:rPr>
                <w:rFonts w:eastAsia="Times New Roman"/>
                <w:szCs w:val="22"/>
              </w:rPr>
              <w:t>A I</w:t>
            </w:r>
          </w:p>
        </w:tc>
      </w:tr>
      <w:tr w:rsidRPr="00EE7B5F" w:rsidR="007606EC" w:rsidTr="3418BA9A" w14:paraId="17E19A54" w14:textId="77777777">
        <w:tc>
          <w:tcPr>
            <w:tcW w:w="5211" w:type="dxa"/>
            <w:shd w:val="clear" w:color="auto" w:fill="auto"/>
            <w:tcMar/>
          </w:tcPr>
          <w:p w:rsidRPr="00856AD1" w:rsidR="007606EC" w:rsidP="00EE7B5F" w:rsidRDefault="00856AD1" w14:paraId="4A8B6171" w14:textId="77777777">
            <w:pPr>
              <w:rPr>
                <w:rFonts w:eastAsia="Times New Roman"/>
                <w:b/>
                <w:szCs w:val="22"/>
              </w:rPr>
            </w:pPr>
            <w:r w:rsidRPr="00856AD1">
              <w:rPr>
                <w:szCs w:val="22"/>
              </w:rPr>
              <w:t>Good communication skills, both spoken and written and the ability to work with a diverse range of audiences</w:t>
            </w:r>
          </w:p>
        </w:tc>
        <w:tc>
          <w:tcPr>
            <w:tcW w:w="1418" w:type="dxa"/>
            <w:shd w:val="clear" w:color="auto" w:fill="auto"/>
            <w:tcMar/>
          </w:tcPr>
          <w:p w:rsidRPr="002A52DB" w:rsidR="007606EC" w:rsidP="002A52DB" w:rsidRDefault="00856AD1" w14:paraId="60261819" w14:textId="77777777">
            <w:pPr>
              <w:jc w:val="center"/>
              <w:rPr>
                <w:rFonts w:eastAsia="Times New Roman"/>
                <w:szCs w:val="22"/>
              </w:rPr>
            </w:pPr>
            <w:r>
              <w:rPr>
                <w:rFonts w:eastAsia="Times New Roman"/>
                <w:szCs w:val="22"/>
              </w:rPr>
              <w:t>X</w:t>
            </w:r>
          </w:p>
        </w:tc>
        <w:tc>
          <w:tcPr>
            <w:tcW w:w="1276" w:type="dxa"/>
            <w:shd w:val="clear" w:color="auto" w:fill="auto"/>
            <w:tcMar/>
          </w:tcPr>
          <w:p w:rsidRPr="002A52DB" w:rsidR="007606EC" w:rsidP="002A52DB" w:rsidRDefault="007606EC" w14:paraId="30774E13" w14:textId="77777777">
            <w:pPr>
              <w:jc w:val="center"/>
              <w:rPr>
                <w:rFonts w:eastAsia="Times New Roman"/>
                <w:szCs w:val="22"/>
              </w:rPr>
            </w:pPr>
          </w:p>
        </w:tc>
        <w:tc>
          <w:tcPr>
            <w:tcW w:w="1949" w:type="dxa"/>
            <w:shd w:val="clear" w:color="auto" w:fill="auto"/>
            <w:tcMar/>
          </w:tcPr>
          <w:p w:rsidRPr="002A52DB" w:rsidR="007606EC" w:rsidP="002A52DB" w:rsidRDefault="003C38B3" w14:paraId="6BFB0451" w14:textId="1565B6A2">
            <w:pPr>
              <w:jc w:val="center"/>
              <w:rPr>
                <w:rFonts w:eastAsia="Times New Roman"/>
                <w:szCs w:val="22"/>
              </w:rPr>
            </w:pPr>
            <w:r>
              <w:rPr>
                <w:rFonts w:eastAsia="Times New Roman"/>
                <w:szCs w:val="22"/>
              </w:rPr>
              <w:t>A I</w:t>
            </w:r>
          </w:p>
        </w:tc>
      </w:tr>
      <w:tr w:rsidRPr="00EE7B5F" w:rsidR="00856AD1" w:rsidTr="3418BA9A" w14:paraId="4A02B100" w14:textId="77777777">
        <w:tc>
          <w:tcPr>
            <w:tcW w:w="5211" w:type="dxa"/>
            <w:shd w:val="clear" w:color="auto" w:fill="auto"/>
            <w:tcMar/>
          </w:tcPr>
          <w:p w:rsidRPr="00856AD1" w:rsidR="00856AD1" w:rsidP="00EE7B5F" w:rsidRDefault="00856AD1" w14:paraId="44EA4894" w14:textId="77777777">
            <w:pPr>
              <w:rPr>
                <w:szCs w:val="22"/>
              </w:rPr>
            </w:pPr>
            <w:r w:rsidRPr="00856AD1">
              <w:rPr>
                <w:szCs w:val="22"/>
              </w:rPr>
              <w:t>Good interpersonal skills, and ability to develop good working relationships with a range of colleagues and external partners (including public and voluntary sector agencies)</w:t>
            </w:r>
          </w:p>
        </w:tc>
        <w:tc>
          <w:tcPr>
            <w:tcW w:w="1418" w:type="dxa"/>
            <w:shd w:val="clear" w:color="auto" w:fill="auto"/>
            <w:tcMar/>
          </w:tcPr>
          <w:p w:rsidR="00856AD1" w:rsidP="002A52DB" w:rsidRDefault="00856AD1" w14:paraId="6AEF3B37" w14:textId="77777777">
            <w:pPr>
              <w:jc w:val="center"/>
              <w:rPr>
                <w:rFonts w:eastAsia="Times New Roman"/>
                <w:szCs w:val="22"/>
              </w:rPr>
            </w:pPr>
            <w:r>
              <w:rPr>
                <w:rFonts w:eastAsia="Times New Roman"/>
                <w:szCs w:val="22"/>
              </w:rPr>
              <w:t>X</w:t>
            </w:r>
          </w:p>
        </w:tc>
        <w:tc>
          <w:tcPr>
            <w:tcW w:w="1276" w:type="dxa"/>
            <w:shd w:val="clear" w:color="auto" w:fill="auto"/>
            <w:tcMar/>
          </w:tcPr>
          <w:p w:rsidRPr="002A52DB" w:rsidR="00856AD1" w:rsidP="002A52DB" w:rsidRDefault="00856AD1" w14:paraId="76BFAAEF" w14:textId="77777777">
            <w:pPr>
              <w:jc w:val="center"/>
              <w:rPr>
                <w:rFonts w:eastAsia="Times New Roman"/>
                <w:szCs w:val="22"/>
              </w:rPr>
            </w:pPr>
          </w:p>
        </w:tc>
        <w:tc>
          <w:tcPr>
            <w:tcW w:w="1949" w:type="dxa"/>
            <w:shd w:val="clear" w:color="auto" w:fill="auto"/>
            <w:tcMar/>
          </w:tcPr>
          <w:p w:rsidRPr="002A52DB" w:rsidR="00856AD1" w:rsidP="002A52DB" w:rsidRDefault="003C38B3" w14:paraId="320D79B4" w14:textId="579C970D">
            <w:pPr>
              <w:jc w:val="center"/>
              <w:rPr>
                <w:rFonts w:eastAsia="Times New Roman"/>
                <w:szCs w:val="22"/>
              </w:rPr>
            </w:pPr>
            <w:r>
              <w:rPr>
                <w:rFonts w:eastAsia="Times New Roman"/>
                <w:szCs w:val="22"/>
              </w:rPr>
              <w:t>A I</w:t>
            </w:r>
          </w:p>
        </w:tc>
      </w:tr>
      <w:tr w:rsidRPr="00EE7B5F" w:rsidR="007606EC" w:rsidTr="3418BA9A" w14:paraId="543FAE18" w14:textId="77777777">
        <w:tc>
          <w:tcPr>
            <w:tcW w:w="5211" w:type="dxa"/>
            <w:shd w:val="clear" w:color="auto" w:fill="auto"/>
            <w:tcMar/>
          </w:tcPr>
          <w:p w:rsidRPr="00EE7B5F" w:rsidR="007606EC" w:rsidP="00EE7B5F" w:rsidRDefault="007606EC" w14:paraId="644D3932" w14:textId="77777777">
            <w:pPr>
              <w:rPr>
                <w:rFonts w:eastAsia="Times New Roman"/>
                <w:b/>
                <w:szCs w:val="22"/>
              </w:rPr>
            </w:pPr>
            <w:r w:rsidRPr="00EE7B5F">
              <w:rPr>
                <w:rFonts w:eastAsia="Times New Roman"/>
                <w:b/>
                <w:szCs w:val="22"/>
              </w:rPr>
              <w:t>Experience</w:t>
            </w:r>
          </w:p>
        </w:tc>
        <w:tc>
          <w:tcPr>
            <w:tcW w:w="1418" w:type="dxa"/>
            <w:shd w:val="clear" w:color="auto" w:fill="auto"/>
            <w:tcMar/>
          </w:tcPr>
          <w:p w:rsidRPr="002A52DB" w:rsidR="007606EC" w:rsidP="002A52DB" w:rsidRDefault="007606EC" w14:paraId="01981819" w14:textId="77777777">
            <w:pPr>
              <w:jc w:val="center"/>
              <w:rPr>
                <w:rFonts w:eastAsia="Times New Roman"/>
                <w:szCs w:val="22"/>
              </w:rPr>
            </w:pPr>
          </w:p>
        </w:tc>
        <w:tc>
          <w:tcPr>
            <w:tcW w:w="1276" w:type="dxa"/>
            <w:shd w:val="clear" w:color="auto" w:fill="auto"/>
            <w:tcMar/>
          </w:tcPr>
          <w:p w:rsidRPr="002A52DB" w:rsidR="007606EC" w:rsidP="002A52DB" w:rsidRDefault="007606EC" w14:paraId="42E11DE5" w14:textId="77777777">
            <w:pPr>
              <w:jc w:val="center"/>
              <w:rPr>
                <w:rFonts w:eastAsia="Times New Roman"/>
                <w:szCs w:val="22"/>
              </w:rPr>
            </w:pPr>
          </w:p>
        </w:tc>
        <w:tc>
          <w:tcPr>
            <w:tcW w:w="1949" w:type="dxa"/>
            <w:shd w:val="clear" w:color="auto" w:fill="auto"/>
            <w:tcMar/>
          </w:tcPr>
          <w:p w:rsidRPr="002A52DB" w:rsidR="007606EC" w:rsidP="002A52DB" w:rsidRDefault="007606EC" w14:paraId="5144B77A" w14:textId="77777777">
            <w:pPr>
              <w:jc w:val="center"/>
              <w:rPr>
                <w:rFonts w:eastAsia="Times New Roman"/>
                <w:szCs w:val="22"/>
              </w:rPr>
            </w:pPr>
          </w:p>
        </w:tc>
      </w:tr>
      <w:tr w:rsidRPr="00EE7B5F" w:rsidR="007606EC" w:rsidTr="3418BA9A" w14:paraId="38CFA0D1" w14:textId="77777777">
        <w:tc>
          <w:tcPr>
            <w:tcW w:w="5211" w:type="dxa"/>
            <w:shd w:val="clear" w:color="auto" w:fill="auto"/>
            <w:tcMar/>
          </w:tcPr>
          <w:p w:rsidRPr="001564CA" w:rsidR="007606EC" w:rsidP="3418BA9A" w:rsidRDefault="00856AD1" w14:paraId="2A06A257" w14:textId="1AA12A76">
            <w:pPr>
              <w:rPr>
                <w:rFonts w:eastAsia="Times New Roman"/>
                <w:b w:val="1"/>
                <w:bCs w:val="1"/>
              </w:rPr>
            </w:pPr>
            <w:r w:rsidR="0CD48BBD">
              <w:rPr/>
              <w:t xml:space="preserve">A good understanding of </w:t>
            </w:r>
            <w:r w:rsidR="55A70244">
              <w:rPr/>
              <w:t>E</w:t>
            </w:r>
            <w:r w:rsidR="0CD48BBD">
              <w:rPr/>
              <w:t>ast London, and the communities that work and live there</w:t>
            </w:r>
          </w:p>
        </w:tc>
        <w:tc>
          <w:tcPr>
            <w:tcW w:w="1418" w:type="dxa"/>
            <w:shd w:val="clear" w:color="auto" w:fill="auto"/>
            <w:tcMar/>
          </w:tcPr>
          <w:p w:rsidRPr="002A52DB" w:rsidR="007606EC" w:rsidP="002A52DB" w:rsidRDefault="007606EC" w14:paraId="5B8EB25B" w14:textId="77777777">
            <w:pPr>
              <w:jc w:val="center"/>
              <w:rPr>
                <w:rFonts w:eastAsia="Times New Roman"/>
                <w:szCs w:val="22"/>
              </w:rPr>
            </w:pPr>
          </w:p>
        </w:tc>
        <w:tc>
          <w:tcPr>
            <w:tcW w:w="1276" w:type="dxa"/>
            <w:shd w:val="clear" w:color="auto" w:fill="auto"/>
            <w:tcMar/>
          </w:tcPr>
          <w:p w:rsidRPr="002A52DB" w:rsidR="007606EC" w:rsidP="002A52DB" w:rsidRDefault="00856AD1" w14:paraId="0C5D233B" w14:textId="77777777">
            <w:pPr>
              <w:jc w:val="center"/>
              <w:rPr>
                <w:rFonts w:eastAsia="Times New Roman"/>
                <w:szCs w:val="22"/>
              </w:rPr>
            </w:pPr>
            <w:r>
              <w:rPr>
                <w:rFonts w:eastAsia="Times New Roman"/>
                <w:szCs w:val="22"/>
              </w:rPr>
              <w:t>X</w:t>
            </w:r>
          </w:p>
        </w:tc>
        <w:tc>
          <w:tcPr>
            <w:tcW w:w="1949" w:type="dxa"/>
            <w:shd w:val="clear" w:color="auto" w:fill="auto"/>
            <w:tcMar/>
          </w:tcPr>
          <w:p w:rsidRPr="002A52DB" w:rsidR="007606EC" w:rsidP="002A52DB" w:rsidRDefault="00BB1E37" w14:paraId="6C1D3D90" w14:textId="0A17DA30">
            <w:pPr>
              <w:jc w:val="center"/>
              <w:rPr>
                <w:rFonts w:eastAsia="Times New Roman"/>
                <w:szCs w:val="22"/>
              </w:rPr>
            </w:pPr>
            <w:r>
              <w:rPr>
                <w:rFonts w:eastAsia="Times New Roman"/>
                <w:szCs w:val="22"/>
              </w:rPr>
              <w:t>A</w:t>
            </w:r>
          </w:p>
        </w:tc>
      </w:tr>
      <w:tr w:rsidRPr="00EE7B5F" w:rsidR="00856AD1" w:rsidTr="3418BA9A" w14:paraId="07953F0B" w14:textId="77777777">
        <w:tc>
          <w:tcPr>
            <w:tcW w:w="5211" w:type="dxa"/>
            <w:shd w:val="clear" w:color="auto" w:fill="auto"/>
            <w:tcMar/>
          </w:tcPr>
          <w:p w:rsidRPr="001564CA" w:rsidR="00856AD1" w:rsidP="00856AD1" w:rsidRDefault="00856AD1" w14:paraId="10595429" w14:textId="77777777">
            <w:pPr>
              <w:spacing w:after="160"/>
            </w:pPr>
            <w:r w:rsidRPr="001564CA">
              <w:t>Ability to work creatively and innovatively to support the delivery of engagement activities</w:t>
            </w:r>
          </w:p>
        </w:tc>
        <w:tc>
          <w:tcPr>
            <w:tcW w:w="1418" w:type="dxa"/>
            <w:shd w:val="clear" w:color="auto" w:fill="auto"/>
            <w:tcMar/>
          </w:tcPr>
          <w:p w:rsidRPr="002A52DB" w:rsidR="00856AD1" w:rsidP="00856AD1" w:rsidRDefault="00856AD1" w14:paraId="4DFE6164" w14:textId="77777777">
            <w:pPr>
              <w:jc w:val="center"/>
              <w:rPr>
                <w:rFonts w:eastAsia="Times New Roman"/>
                <w:szCs w:val="22"/>
              </w:rPr>
            </w:pPr>
          </w:p>
        </w:tc>
        <w:tc>
          <w:tcPr>
            <w:tcW w:w="1276" w:type="dxa"/>
            <w:shd w:val="clear" w:color="auto" w:fill="auto"/>
            <w:tcMar/>
          </w:tcPr>
          <w:p w:rsidRPr="002A52DB" w:rsidR="00856AD1" w:rsidP="00856AD1" w:rsidRDefault="00856AD1" w14:paraId="32EB1185" w14:textId="77777777">
            <w:pPr>
              <w:jc w:val="center"/>
              <w:rPr>
                <w:rFonts w:eastAsia="Times New Roman"/>
                <w:szCs w:val="22"/>
              </w:rPr>
            </w:pPr>
            <w:r>
              <w:rPr>
                <w:rFonts w:eastAsia="Times New Roman"/>
                <w:szCs w:val="22"/>
              </w:rPr>
              <w:t>X</w:t>
            </w:r>
          </w:p>
        </w:tc>
        <w:tc>
          <w:tcPr>
            <w:tcW w:w="1949" w:type="dxa"/>
            <w:shd w:val="clear" w:color="auto" w:fill="auto"/>
            <w:tcMar/>
          </w:tcPr>
          <w:p w:rsidRPr="002A52DB" w:rsidR="00856AD1" w:rsidP="00856AD1" w:rsidRDefault="00BB1E37" w14:paraId="7F0BED22" w14:textId="3D6C9834">
            <w:pPr>
              <w:jc w:val="center"/>
              <w:rPr>
                <w:rFonts w:eastAsia="Times New Roman"/>
                <w:szCs w:val="22"/>
              </w:rPr>
            </w:pPr>
            <w:r>
              <w:rPr>
                <w:rFonts w:eastAsia="Times New Roman"/>
                <w:szCs w:val="22"/>
              </w:rPr>
              <w:t>A I</w:t>
            </w:r>
          </w:p>
        </w:tc>
      </w:tr>
      <w:tr w:rsidRPr="00EE7B5F" w:rsidR="00856AD1" w:rsidTr="3418BA9A" w14:paraId="1DEAFFFF" w14:textId="77777777">
        <w:tc>
          <w:tcPr>
            <w:tcW w:w="5211" w:type="dxa"/>
            <w:shd w:val="clear" w:color="auto" w:fill="auto"/>
            <w:tcMar/>
          </w:tcPr>
          <w:p w:rsidRPr="001564CA" w:rsidR="00856AD1" w:rsidP="00EF2654" w:rsidRDefault="00EF2654" w14:paraId="03A04F0F" w14:textId="77777777">
            <w:pPr>
              <w:tabs>
                <w:tab w:val="left" w:pos="1125"/>
              </w:tabs>
              <w:rPr>
                <w:rFonts w:eastAsia="Times New Roman"/>
                <w:b/>
                <w:szCs w:val="22"/>
              </w:rPr>
            </w:pPr>
            <w:r w:rsidRPr="001564CA">
              <w:t>Experience of volunteer roles within cultural or voluntary sector organisations</w:t>
            </w:r>
          </w:p>
        </w:tc>
        <w:tc>
          <w:tcPr>
            <w:tcW w:w="1418" w:type="dxa"/>
            <w:shd w:val="clear" w:color="auto" w:fill="auto"/>
            <w:tcMar/>
          </w:tcPr>
          <w:p w:rsidRPr="002A52DB" w:rsidR="00856AD1" w:rsidP="00856AD1" w:rsidRDefault="00856AD1" w14:paraId="38059F8F" w14:textId="77777777">
            <w:pPr>
              <w:jc w:val="center"/>
              <w:rPr>
                <w:rFonts w:eastAsia="Times New Roman"/>
                <w:szCs w:val="22"/>
              </w:rPr>
            </w:pPr>
          </w:p>
        </w:tc>
        <w:tc>
          <w:tcPr>
            <w:tcW w:w="1276" w:type="dxa"/>
            <w:shd w:val="clear" w:color="auto" w:fill="auto"/>
            <w:tcMar/>
          </w:tcPr>
          <w:p w:rsidRPr="002A52DB" w:rsidR="00856AD1" w:rsidP="00856AD1" w:rsidRDefault="00EF2654" w14:paraId="4AC6F1C3" w14:textId="77777777">
            <w:pPr>
              <w:jc w:val="center"/>
              <w:rPr>
                <w:rFonts w:eastAsia="Times New Roman"/>
                <w:szCs w:val="22"/>
              </w:rPr>
            </w:pPr>
            <w:r>
              <w:rPr>
                <w:rFonts w:eastAsia="Times New Roman"/>
                <w:szCs w:val="22"/>
              </w:rPr>
              <w:t>X</w:t>
            </w:r>
          </w:p>
        </w:tc>
        <w:tc>
          <w:tcPr>
            <w:tcW w:w="1949" w:type="dxa"/>
            <w:shd w:val="clear" w:color="auto" w:fill="auto"/>
            <w:tcMar/>
          </w:tcPr>
          <w:p w:rsidRPr="002A52DB" w:rsidR="00856AD1" w:rsidP="00856AD1" w:rsidRDefault="00BB1E37" w14:paraId="4D35A440" w14:textId="4CFCD783">
            <w:pPr>
              <w:jc w:val="center"/>
              <w:rPr>
                <w:rFonts w:eastAsia="Times New Roman"/>
                <w:szCs w:val="22"/>
              </w:rPr>
            </w:pPr>
            <w:r>
              <w:rPr>
                <w:rFonts w:eastAsia="Times New Roman"/>
                <w:szCs w:val="22"/>
              </w:rPr>
              <w:t>A</w:t>
            </w:r>
          </w:p>
        </w:tc>
      </w:tr>
      <w:tr w:rsidRPr="00EE7B5F" w:rsidR="00856AD1" w:rsidTr="3418BA9A" w14:paraId="3924C9BC" w14:textId="77777777">
        <w:tc>
          <w:tcPr>
            <w:tcW w:w="5211" w:type="dxa"/>
            <w:shd w:val="clear" w:color="auto" w:fill="auto"/>
            <w:tcMar/>
          </w:tcPr>
          <w:p w:rsidRPr="00EE7B5F" w:rsidR="00856AD1" w:rsidP="00856AD1" w:rsidRDefault="00856AD1" w14:paraId="5B6B9DD2" w14:textId="77777777">
            <w:pPr>
              <w:rPr>
                <w:rFonts w:eastAsia="Times New Roman"/>
                <w:b/>
                <w:szCs w:val="22"/>
              </w:rPr>
            </w:pPr>
            <w:r w:rsidRPr="00EE7B5F">
              <w:rPr>
                <w:rFonts w:eastAsia="Times New Roman"/>
                <w:b/>
                <w:szCs w:val="22"/>
              </w:rPr>
              <w:t>Other requirements</w:t>
            </w:r>
          </w:p>
        </w:tc>
        <w:tc>
          <w:tcPr>
            <w:tcW w:w="1418" w:type="dxa"/>
            <w:shd w:val="clear" w:color="auto" w:fill="auto"/>
            <w:tcMar/>
          </w:tcPr>
          <w:p w:rsidRPr="002A52DB" w:rsidR="00856AD1" w:rsidP="00856AD1" w:rsidRDefault="00856AD1" w14:paraId="4A92665E" w14:textId="77777777">
            <w:pPr>
              <w:jc w:val="center"/>
              <w:rPr>
                <w:rFonts w:eastAsia="Times New Roman"/>
                <w:szCs w:val="22"/>
              </w:rPr>
            </w:pPr>
          </w:p>
        </w:tc>
        <w:tc>
          <w:tcPr>
            <w:tcW w:w="1276" w:type="dxa"/>
            <w:shd w:val="clear" w:color="auto" w:fill="auto"/>
            <w:tcMar/>
          </w:tcPr>
          <w:p w:rsidRPr="002A52DB" w:rsidR="00856AD1" w:rsidP="00856AD1" w:rsidRDefault="00856AD1" w14:paraId="6D6DFF42" w14:textId="77777777">
            <w:pPr>
              <w:jc w:val="center"/>
              <w:rPr>
                <w:rFonts w:eastAsia="Times New Roman"/>
                <w:szCs w:val="22"/>
              </w:rPr>
            </w:pPr>
          </w:p>
        </w:tc>
        <w:tc>
          <w:tcPr>
            <w:tcW w:w="1949" w:type="dxa"/>
            <w:shd w:val="clear" w:color="auto" w:fill="auto"/>
            <w:tcMar/>
          </w:tcPr>
          <w:p w:rsidRPr="002A52DB" w:rsidR="00856AD1" w:rsidP="00856AD1" w:rsidRDefault="00856AD1" w14:paraId="2FE68263" w14:textId="77777777">
            <w:pPr>
              <w:jc w:val="center"/>
              <w:rPr>
                <w:rFonts w:eastAsia="Times New Roman"/>
                <w:szCs w:val="22"/>
              </w:rPr>
            </w:pPr>
          </w:p>
        </w:tc>
      </w:tr>
      <w:tr w:rsidRPr="00EE7B5F" w:rsidR="00856AD1" w:rsidTr="3418BA9A" w14:paraId="0D47D4C3" w14:textId="77777777">
        <w:tc>
          <w:tcPr>
            <w:tcW w:w="5211" w:type="dxa"/>
            <w:shd w:val="clear" w:color="auto" w:fill="auto"/>
            <w:tcMar/>
          </w:tcPr>
          <w:p w:rsidRPr="00EF2654" w:rsidR="00856AD1" w:rsidP="3B631A9F" w:rsidRDefault="00856AD1" w14:paraId="535C0CDC" w14:textId="1FEB42E8">
            <w:pPr>
              <w:rPr>
                <w:rFonts w:eastAsia="Times New Roman"/>
              </w:rPr>
            </w:pPr>
            <w:r w:rsidRPr="3B631A9F">
              <w:rPr>
                <w:rFonts w:eastAsia="Times New Roman"/>
              </w:rPr>
              <w:t xml:space="preserve">Demonstrable enthusiasm for </w:t>
            </w:r>
            <w:r w:rsidRPr="3B631A9F" w:rsidR="004E1AF2">
              <w:rPr>
                <w:rFonts w:eastAsia="Times New Roman"/>
              </w:rPr>
              <w:t>a role in cultural engagement</w:t>
            </w:r>
          </w:p>
        </w:tc>
        <w:tc>
          <w:tcPr>
            <w:tcW w:w="1418" w:type="dxa"/>
            <w:shd w:val="clear" w:color="auto" w:fill="auto"/>
            <w:tcMar/>
          </w:tcPr>
          <w:p w:rsidRPr="002A52DB" w:rsidR="00856AD1" w:rsidP="00856AD1" w:rsidRDefault="00EF2654" w14:paraId="0D662C6A" w14:textId="77777777">
            <w:pPr>
              <w:jc w:val="center"/>
              <w:rPr>
                <w:rFonts w:eastAsia="Times New Roman"/>
                <w:szCs w:val="22"/>
              </w:rPr>
            </w:pPr>
            <w:r>
              <w:rPr>
                <w:rFonts w:eastAsia="Times New Roman"/>
                <w:szCs w:val="22"/>
              </w:rPr>
              <w:t>X</w:t>
            </w:r>
          </w:p>
        </w:tc>
        <w:tc>
          <w:tcPr>
            <w:tcW w:w="1276" w:type="dxa"/>
            <w:shd w:val="clear" w:color="auto" w:fill="auto"/>
            <w:tcMar/>
          </w:tcPr>
          <w:p w:rsidRPr="002A52DB" w:rsidR="00856AD1" w:rsidP="00856AD1" w:rsidRDefault="00856AD1" w14:paraId="23C2A5D7" w14:textId="77777777">
            <w:pPr>
              <w:jc w:val="center"/>
              <w:rPr>
                <w:rFonts w:eastAsia="Times New Roman"/>
                <w:szCs w:val="22"/>
              </w:rPr>
            </w:pPr>
          </w:p>
        </w:tc>
        <w:tc>
          <w:tcPr>
            <w:tcW w:w="1949" w:type="dxa"/>
            <w:shd w:val="clear" w:color="auto" w:fill="auto"/>
            <w:tcMar/>
          </w:tcPr>
          <w:p w:rsidRPr="002A52DB" w:rsidR="00856AD1" w:rsidP="00856AD1" w:rsidRDefault="00BB1E37" w14:paraId="7D60FFF2" w14:textId="501A0800">
            <w:pPr>
              <w:jc w:val="center"/>
              <w:rPr>
                <w:rFonts w:eastAsia="Times New Roman"/>
                <w:szCs w:val="22"/>
              </w:rPr>
            </w:pPr>
            <w:r>
              <w:rPr>
                <w:rFonts w:eastAsia="Times New Roman"/>
                <w:szCs w:val="22"/>
              </w:rPr>
              <w:t>I</w:t>
            </w:r>
          </w:p>
        </w:tc>
      </w:tr>
    </w:tbl>
    <w:p w:rsidR="007606EC" w:rsidP="007606EC" w:rsidRDefault="007606EC" w14:paraId="17B9FB68" w14:textId="77777777">
      <w:pPr>
        <w:rPr>
          <w:b/>
          <w:szCs w:val="22"/>
        </w:rPr>
      </w:pPr>
    </w:p>
    <w:p w:rsidR="007606EC" w:rsidP="3418BA9A" w:rsidRDefault="007606EC" w14:paraId="54EE91F5" w14:textId="4CD3F9C7">
      <w:pPr>
        <w:rPr>
          <w:b w:val="0"/>
          <w:bCs w:val="0"/>
        </w:rPr>
      </w:pPr>
    </w:p>
    <w:p w:rsidRPr="00740EC2" w:rsidR="00953C20" w:rsidP="00740EC2" w:rsidRDefault="007606EC" w14:paraId="24279A26" w14:textId="47C57B5B">
      <w:pPr>
        <w:rPr>
          <w:b/>
          <w:szCs w:val="22"/>
        </w:rPr>
      </w:pPr>
      <w:r w:rsidRPr="00333E8B">
        <w:rPr>
          <w:b/>
          <w:szCs w:val="22"/>
        </w:rPr>
        <w:t>Date compiled:</w:t>
      </w:r>
      <w:r>
        <w:rPr>
          <w:b/>
          <w:szCs w:val="22"/>
        </w:rPr>
        <w:t xml:space="preserve">  </w:t>
      </w:r>
      <w:r w:rsidR="00740EC2">
        <w:rPr>
          <w:b/>
          <w:szCs w:val="22"/>
        </w:rPr>
        <w:t>June</w:t>
      </w:r>
      <w:r w:rsidR="001564CA">
        <w:rPr>
          <w:b/>
          <w:szCs w:val="22"/>
        </w:rPr>
        <w:t xml:space="preserve"> 2021</w:t>
      </w:r>
      <w:r w:rsidR="00EF2654">
        <w:rPr>
          <w:b/>
          <w:szCs w:val="22"/>
        </w:rPr>
        <w:t xml:space="preserve">             </w:t>
      </w:r>
      <w:r w:rsidRPr="00D752E0">
        <w:rPr>
          <w:b/>
          <w:szCs w:val="22"/>
        </w:rPr>
        <w:t>Written by:</w:t>
      </w:r>
      <w:r w:rsidR="00EF2654">
        <w:rPr>
          <w:b/>
          <w:szCs w:val="22"/>
        </w:rPr>
        <w:t xml:space="preserve"> </w:t>
      </w:r>
      <w:r w:rsidR="00740EC2">
        <w:rPr>
          <w:b/>
          <w:szCs w:val="22"/>
        </w:rPr>
        <w:t>Tim Adlam</w:t>
      </w:r>
    </w:p>
    <w:sectPr w:rsidRPr="00740EC2" w:rsidR="00953C20" w:rsidSect="009D0F5D">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A7F" w:rsidP="00D659CF" w:rsidRDefault="00912A7F" w14:paraId="0FA2F91C" w14:textId="77777777">
      <w:r>
        <w:separator/>
      </w:r>
    </w:p>
  </w:endnote>
  <w:endnote w:type="continuationSeparator" w:id="0">
    <w:p w:rsidR="00912A7F" w:rsidP="00D659CF" w:rsidRDefault="00912A7F" w14:paraId="520E84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HelveticaNeueLT Std">
    <w:altName w:val="HelveticaNeueLT St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A7F" w:rsidP="00D659CF" w:rsidRDefault="00912A7F" w14:paraId="7264C626" w14:textId="77777777">
      <w:r>
        <w:separator/>
      </w:r>
    </w:p>
  </w:footnote>
  <w:footnote w:type="continuationSeparator" w:id="0">
    <w:p w:rsidR="00912A7F" w:rsidP="00D659CF" w:rsidRDefault="00912A7F" w14:paraId="2538A5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F76"/>
    <w:multiLevelType w:val="hybridMultilevel"/>
    <w:tmpl w:val="90EC30A0"/>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2CC0C0F"/>
    <w:multiLevelType w:val="multilevel"/>
    <w:tmpl w:val="92B21D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3D666BA"/>
    <w:multiLevelType w:val="hybridMultilevel"/>
    <w:tmpl w:val="767C13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8E46DE"/>
    <w:multiLevelType w:val="hybridMultilevel"/>
    <w:tmpl w:val="67080CF0"/>
    <w:lvl w:ilvl="0" w:tplc="F872DFC8">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554221"/>
    <w:multiLevelType w:val="hybridMultilevel"/>
    <w:tmpl w:val="9544F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973C97"/>
    <w:multiLevelType w:val="hybridMultilevel"/>
    <w:tmpl w:val="657E2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815223"/>
    <w:multiLevelType w:val="hybridMultilevel"/>
    <w:tmpl w:val="A54E147C"/>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6727617"/>
    <w:multiLevelType w:val="hybridMultilevel"/>
    <w:tmpl w:val="5F9C4C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1E0042"/>
    <w:multiLevelType w:val="hybridMultilevel"/>
    <w:tmpl w:val="4F5021A2"/>
    <w:lvl w:ilvl="0" w:tplc="FFFFFFFF">
      <w:start w:val="1"/>
      <w:numFmt w:val="bullet"/>
      <w:lvlRestart w:val="0"/>
      <w:lvlText w:val=""/>
      <w:lvlJc w:val="left"/>
      <w:pPr>
        <w:tabs>
          <w:tab w:val="num" w:pos="284"/>
        </w:tabs>
        <w:ind w:left="284" w:hanging="284"/>
      </w:pPr>
      <w:rPr>
        <w:rFonts w:hint="default" w:ascii="Wingdings 2" w:hAnsi="Wingdings 2"/>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DB51F1"/>
    <w:multiLevelType w:val="hybridMultilevel"/>
    <w:tmpl w:val="D90A0ED2"/>
    <w:lvl w:ilvl="0" w:tplc="FFFFFFFF">
      <w:start w:val="1"/>
      <w:numFmt w:val="bullet"/>
      <w:lvlText w:val=""/>
      <w:lvlJc w:val="left"/>
      <w:pPr>
        <w:tabs>
          <w:tab w:val="num" w:pos="907"/>
        </w:tabs>
        <w:ind w:left="907" w:hanging="453"/>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6655298"/>
    <w:multiLevelType w:val="hybridMultilevel"/>
    <w:tmpl w:val="1068B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4F740A"/>
    <w:multiLevelType w:val="hybridMultilevel"/>
    <w:tmpl w:val="08A60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B47C88"/>
    <w:multiLevelType w:val="hybridMultilevel"/>
    <w:tmpl w:val="FEB4D95E"/>
    <w:lvl w:ilvl="0" w:tplc="FFFFFFFF">
      <w:start w:val="1"/>
      <w:numFmt w:val="bullet"/>
      <w:lvlText w:val=""/>
      <w:lvlJc w:val="left"/>
      <w:pPr>
        <w:tabs>
          <w:tab w:val="num" w:pos="907"/>
        </w:tabs>
        <w:ind w:left="907" w:hanging="453"/>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0E22421"/>
    <w:multiLevelType w:val="hybridMultilevel"/>
    <w:tmpl w:val="98E867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4D17C7D"/>
    <w:multiLevelType w:val="hybridMultilevel"/>
    <w:tmpl w:val="3BE29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74C2E45"/>
    <w:multiLevelType w:val="hybridMultilevel"/>
    <w:tmpl w:val="9A789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8BD709D"/>
    <w:multiLevelType w:val="hybridMultilevel"/>
    <w:tmpl w:val="C60664AE"/>
    <w:lvl w:ilvl="0">
      <w:start w:val="1"/>
      <w:numFmt w:val="bullet"/>
      <w:lvlText w:val=""/>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01D89"/>
    <w:multiLevelType w:val="hybridMultilevel"/>
    <w:tmpl w:val="06B6E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0FC45F9"/>
    <w:multiLevelType w:val="hybridMultilevel"/>
    <w:tmpl w:val="39944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D086187"/>
    <w:multiLevelType w:val="hybridMultilevel"/>
    <w:tmpl w:val="9AA422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D8072A6"/>
    <w:multiLevelType w:val="hybridMultilevel"/>
    <w:tmpl w:val="7D8864A0"/>
    <w:lvl w:ilvl="0" w:tplc="FFFFFFFF">
      <w:start w:val="1"/>
      <w:numFmt w:val="bullet"/>
      <w:lvlRestart w:val="0"/>
      <w:lvlText w:val=""/>
      <w:lvlJc w:val="left"/>
      <w:pPr>
        <w:tabs>
          <w:tab w:val="num" w:pos="284"/>
        </w:tabs>
        <w:ind w:left="284" w:hanging="284"/>
      </w:pPr>
      <w:rPr>
        <w:rFonts w:hint="default" w:ascii="Wingdings 2" w:hAnsi="Wingdings 2"/>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F292E3E"/>
    <w:multiLevelType w:val="multilevel"/>
    <w:tmpl w:val="5754C5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2"/>
  </w:num>
  <w:num w:numId="3">
    <w:abstractNumId w:val="9"/>
  </w:num>
  <w:num w:numId="4">
    <w:abstractNumId w:val="8"/>
  </w:num>
  <w:num w:numId="5">
    <w:abstractNumId w:val="20"/>
  </w:num>
  <w:num w:numId="6">
    <w:abstractNumId w:val="2"/>
  </w:num>
  <w:num w:numId="7">
    <w:abstractNumId w:val="10"/>
  </w:num>
  <w:num w:numId="8">
    <w:abstractNumId w:val="7"/>
  </w:num>
  <w:num w:numId="9">
    <w:abstractNumId w:val="6"/>
  </w:num>
  <w:num w:numId="10">
    <w:abstractNumId w:val="11"/>
  </w:num>
  <w:num w:numId="11">
    <w:abstractNumId w:val="14"/>
  </w:num>
  <w:num w:numId="12">
    <w:abstractNumId w:val="3"/>
  </w:num>
  <w:num w:numId="13">
    <w:abstractNumId w:val="1"/>
  </w:num>
  <w:num w:numId="14">
    <w:abstractNumId w:val="18"/>
  </w:num>
  <w:num w:numId="15">
    <w:abstractNumId w:val="17"/>
  </w:num>
  <w:num w:numId="16">
    <w:abstractNumId w:val="5"/>
  </w:num>
  <w:num w:numId="17">
    <w:abstractNumId w:val="15"/>
  </w:num>
  <w:num w:numId="18">
    <w:abstractNumId w:val="4"/>
  </w:num>
  <w:num w:numId="19">
    <w:abstractNumId w:val="13"/>
  </w:num>
  <w:num w:numId="20">
    <w:abstractNumId w:val="21"/>
  </w:num>
  <w:num w:numId="21">
    <w:abstractNumId w:val="19"/>
  </w:num>
  <w:num w:numId="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hideSpellingErrors/>
  <w:hideGrammaticalErrors/>
  <w:activeWritingStyle w:lang="pt-PT" w:vendorID="13"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5D"/>
    <w:rsid w:val="00037A5B"/>
    <w:rsid w:val="00044769"/>
    <w:rsid w:val="0004779D"/>
    <w:rsid w:val="0006694E"/>
    <w:rsid w:val="00072E52"/>
    <w:rsid w:val="00073042"/>
    <w:rsid w:val="00076B10"/>
    <w:rsid w:val="00096322"/>
    <w:rsid w:val="000A4F22"/>
    <w:rsid w:val="000B0B1A"/>
    <w:rsid w:val="000B7F7C"/>
    <w:rsid w:val="000C2685"/>
    <w:rsid w:val="000C33BC"/>
    <w:rsid w:val="000D48EC"/>
    <w:rsid w:val="000E3C33"/>
    <w:rsid w:val="001318C0"/>
    <w:rsid w:val="0013254A"/>
    <w:rsid w:val="00143D7E"/>
    <w:rsid w:val="00155FEE"/>
    <w:rsid w:val="001564CA"/>
    <w:rsid w:val="00157E11"/>
    <w:rsid w:val="00167DB5"/>
    <w:rsid w:val="001927F3"/>
    <w:rsid w:val="00196AD1"/>
    <w:rsid w:val="001A4763"/>
    <w:rsid w:val="001B587D"/>
    <w:rsid w:val="001F0911"/>
    <w:rsid w:val="0020255B"/>
    <w:rsid w:val="00214052"/>
    <w:rsid w:val="002415AC"/>
    <w:rsid w:val="00244B90"/>
    <w:rsid w:val="00253F50"/>
    <w:rsid w:val="0026654B"/>
    <w:rsid w:val="0027075A"/>
    <w:rsid w:val="002747AC"/>
    <w:rsid w:val="002871DE"/>
    <w:rsid w:val="0028772B"/>
    <w:rsid w:val="002944D8"/>
    <w:rsid w:val="002953FB"/>
    <w:rsid w:val="002A52DB"/>
    <w:rsid w:val="002C1FF9"/>
    <w:rsid w:val="002D5979"/>
    <w:rsid w:val="002D6636"/>
    <w:rsid w:val="002E05E2"/>
    <w:rsid w:val="002F53F3"/>
    <w:rsid w:val="003023D4"/>
    <w:rsid w:val="00303AC2"/>
    <w:rsid w:val="00315B10"/>
    <w:rsid w:val="00316940"/>
    <w:rsid w:val="003175C8"/>
    <w:rsid w:val="00346455"/>
    <w:rsid w:val="00355FFE"/>
    <w:rsid w:val="003569C7"/>
    <w:rsid w:val="003575CA"/>
    <w:rsid w:val="003719D0"/>
    <w:rsid w:val="00374283"/>
    <w:rsid w:val="0037710F"/>
    <w:rsid w:val="00383CAB"/>
    <w:rsid w:val="00391CCB"/>
    <w:rsid w:val="003C38B3"/>
    <w:rsid w:val="003C7EBC"/>
    <w:rsid w:val="003D44DA"/>
    <w:rsid w:val="00403DEE"/>
    <w:rsid w:val="004064AF"/>
    <w:rsid w:val="00407B62"/>
    <w:rsid w:val="00411FAD"/>
    <w:rsid w:val="00415285"/>
    <w:rsid w:val="004318BC"/>
    <w:rsid w:val="00433428"/>
    <w:rsid w:val="00457509"/>
    <w:rsid w:val="004579FD"/>
    <w:rsid w:val="00467F40"/>
    <w:rsid w:val="00470D1E"/>
    <w:rsid w:val="00473D10"/>
    <w:rsid w:val="00486803"/>
    <w:rsid w:val="0049403D"/>
    <w:rsid w:val="0049526A"/>
    <w:rsid w:val="004A0D02"/>
    <w:rsid w:val="004C07A1"/>
    <w:rsid w:val="004C26FE"/>
    <w:rsid w:val="004D7257"/>
    <w:rsid w:val="004E1AF2"/>
    <w:rsid w:val="004F096F"/>
    <w:rsid w:val="005002F7"/>
    <w:rsid w:val="00507CE2"/>
    <w:rsid w:val="00512B41"/>
    <w:rsid w:val="00514651"/>
    <w:rsid w:val="005205D4"/>
    <w:rsid w:val="005510A1"/>
    <w:rsid w:val="00554CCA"/>
    <w:rsid w:val="00555759"/>
    <w:rsid w:val="00562B8C"/>
    <w:rsid w:val="00572672"/>
    <w:rsid w:val="00587B12"/>
    <w:rsid w:val="00593A3B"/>
    <w:rsid w:val="005A3479"/>
    <w:rsid w:val="005A62B6"/>
    <w:rsid w:val="005C7DD3"/>
    <w:rsid w:val="005F386E"/>
    <w:rsid w:val="005F5690"/>
    <w:rsid w:val="00600483"/>
    <w:rsid w:val="0061144C"/>
    <w:rsid w:val="00645973"/>
    <w:rsid w:val="00673869"/>
    <w:rsid w:val="006808E1"/>
    <w:rsid w:val="006812D9"/>
    <w:rsid w:val="00681E8B"/>
    <w:rsid w:val="0068552F"/>
    <w:rsid w:val="00693876"/>
    <w:rsid w:val="0069569A"/>
    <w:rsid w:val="00697BC9"/>
    <w:rsid w:val="00697C34"/>
    <w:rsid w:val="006A360A"/>
    <w:rsid w:val="006A4CE0"/>
    <w:rsid w:val="006A6E39"/>
    <w:rsid w:val="006C7AE0"/>
    <w:rsid w:val="00731D86"/>
    <w:rsid w:val="00735E3F"/>
    <w:rsid w:val="00740EC2"/>
    <w:rsid w:val="00741F30"/>
    <w:rsid w:val="007606EC"/>
    <w:rsid w:val="00770E69"/>
    <w:rsid w:val="00782414"/>
    <w:rsid w:val="007861BE"/>
    <w:rsid w:val="00794773"/>
    <w:rsid w:val="007B2A03"/>
    <w:rsid w:val="007B349E"/>
    <w:rsid w:val="007B5ADE"/>
    <w:rsid w:val="007B70FF"/>
    <w:rsid w:val="007C77BC"/>
    <w:rsid w:val="007D31D6"/>
    <w:rsid w:val="00817D7F"/>
    <w:rsid w:val="008269E4"/>
    <w:rsid w:val="008277AD"/>
    <w:rsid w:val="00842499"/>
    <w:rsid w:val="00856AD1"/>
    <w:rsid w:val="00856EEE"/>
    <w:rsid w:val="0086070E"/>
    <w:rsid w:val="0086079D"/>
    <w:rsid w:val="00875FEB"/>
    <w:rsid w:val="00885559"/>
    <w:rsid w:val="008A034E"/>
    <w:rsid w:val="008A1860"/>
    <w:rsid w:val="008C483D"/>
    <w:rsid w:val="008D5BAB"/>
    <w:rsid w:val="008E0186"/>
    <w:rsid w:val="008E311C"/>
    <w:rsid w:val="008E67CA"/>
    <w:rsid w:val="00912A7F"/>
    <w:rsid w:val="00945569"/>
    <w:rsid w:val="00953C20"/>
    <w:rsid w:val="00980BF6"/>
    <w:rsid w:val="00996CFB"/>
    <w:rsid w:val="009A0C66"/>
    <w:rsid w:val="009A1EB6"/>
    <w:rsid w:val="009A6A2C"/>
    <w:rsid w:val="009D0F5D"/>
    <w:rsid w:val="009E3E28"/>
    <w:rsid w:val="009F02BC"/>
    <w:rsid w:val="009F42EF"/>
    <w:rsid w:val="00A07BD4"/>
    <w:rsid w:val="00A40BC0"/>
    <w:rsid w:val="00A44191"/>
    <w:rsid w:val="00A51117"/>
    <w:rsid w:val="00A53277"/>
    <w:rsid w:val="00A678B3"/>
    <w:rsid w:val="00A777AA"/>
    <w:rsid w:val="00A82E82"/>
    <w:rsid w:val="00A84A9A"/>
    <w:rsid w:val="00A8704C"/>
    <w:rsid w:val="00A97975"/>
    <w:rsid w:val="00AE75A9"/>
    <w:rsid w:val="00AF43DB"/>
    <w:rsid w:val="00AF7244"/>
    <w:rsid w:val="00B153C7"/>
    <w:rsid w:val="00B258C5"/>
    <w:rsid w:val="00B31F9C"/>
    <w:rsid w:val="00B40A36"/>
    <w:rsid w:val="00B431BA"/>
    <w:rsid w:val="00B442E4"/>
    <w:rsid w:val="00B77E89"/>
    <w:rsid w:val="00B857F5"/>
    <w:rsid w:val="00B86C2D"/>
    <w:rsid w:val="00B940D0"/>
    <w:rsid w:val="00B9540E"/>
    <w:rsid w:val="00BB1E37"/>
    <w:rsid w:val="00BD2D05"/>
    <w:rsid w:val="00BF136F"/>
    <w:rsid w:val="00BF5657"/>
    <w:rsid w:val="00C0554D"/>
    <w:rsid w:val="00C15BE2"/>
    <w:rsid w:val="00C20004"/>
    <w:rsid w:val="00C238FC"/>
    <w:rsid w:val="00C30BF9"/>
    <w:rsid w:val="00C34E71"/>
    <w:rsid w:val="00C50152"/>
    <w:rsid w:val="00C553BE"/>
    <w:rsid w:val="00C85AEE"/>
    <w:rsid w:val="00CB08F6"/>
    <w:rsid w:val="00CB3A66"/>
    <w:rsid w:val="00CD33FC"/>
    <w:rsid w:val="00D02430"/>
    <w:rsid w:val="00D07E3A"/>
    <w:rsid w:val="00D102B4"/>
    <w:rsid w:val="00D202D4"/>
    <w:rsid w:val="00D20439"/>
    <w:rsid w:val="00D46217"/>
    <w:rsid w:val="00D50488"/>
    <w:rsid w:val="00D659CF"/>
    <w:rsid w:val="00D664E5"/>
    <w:rsid w:val="00D7322B"/>
    <w:rsid w:val="00D7356C"/>
    <w:rsid w:val="00DA3107"/>
    <w:rsid w:val="00DA3F89"/>
    <w:rsid w:val="00DB6B1C"/>
    <w:rsid w:val="00DD1CDD"/>
    <w:rsid w:val="00DE2DDE"/>
    <w:rsid w:val="00DE7B08"/>
    <w:rsid w:val="00E03958"/>
    <w:rsid w:val="00E0511D"/>
    <w:rsid w:val="00E35031"/>
    <w:rsid w:val="00E3568C"/>
    <w:rsid w:val="00E55D7B"/>
    <w:rsid w:val="00E8365E"/>
    <w:rsid w:val="00E86D13"/>
    <w:rsid w:val="00E87253"/>
    <w:rsid w:val="00E972C9"/>
    <w:rsid w:val="00EA48DA"/>
    <w:rsid w:val="00EC25D3"/>
    <w:rsid w:val="00EC740C"/>
    <w:rsid w:val="00EE7B5F"/>
    <w:rsid w:val="00EF2654"/>
    <w:rsid w:val="00F2144B"/>
    <w:rsid w:val="00F305F4"/>
    <w:rsid w:val="00F31E0D"/>
    <w:rsid w:val="00F46F06"/>
    <w:rsid w:val="00F512B6"/>
    <w:rsid w:val="00F646CE"/>
    <w:rsid w:val="00F72BFF"/>
    <w:rsid w:val="00F76728"/>
    <w:rsid w:val="00F82529"/>
    <w:rsid w:val="00F956AF"/>
    <w:rsid w:val="00FC6E21"/>
    <w:rsid w:val="025F4775"/>
    <w:rsid w:val="03FCAB4D"/>
    <w:rsid w:val="0613107E"/>
    <w:rsid w:val="0B7872FC"/>
    <w:rsid w:val="0CD48BBD"/>
    <w:rsid w:val="115AD73E"/>
    <w:rsid w:val="14110CDB"/>
    <w:rsid w:val="149C3B29"/>
    <w:rsid w:val="16380B8A"/>
    <w:rsid w:val="1D2DD8DC"/>
    <w:rsid w:val="2032F487"/>
    <w:rsid w:val="24E0C93E"/>
    <w:rsid w:val="27A53B97"/>
    <w:rsid w:val="2A606AAC"/>
    <w:rsid w:val="31926B9D"/>
    <w:rsid w:val="32CAA6C4"/>
    <w:rsid w:val="3418BA9A"/>
    <w:rsid w:val="358997C2"/>
    <w:rsid w:val="361F8F00"/>
    <w:rsid w:val="389FDFBB"/>
    <w:rsid w:val="38E764F5"/>
    <w:rsid w:val="39571977"/>
    <w:rsid w:val="3B631A9F"/>
    <w:rsid w:val="423CDC3D"/>
    <w:rsid w:val="43D8AC9E"/>
    <w:rsid w:val="44B776F7"/>
    <w:rsid w:val="45F38464"/>
    <w:rsid w:val="48F18532"/>
    <w:rsid w:val="4EB25304"/>
    <w:rsid w:val="4F74B7C9"/>
    <w:rsid w:val="5110882A"/>
    <w:rsid w:val="513B4B24"/>
    <w:rsid w:val="5346C2FA"/>
    <w:rsid w:val="55A70244"/>
    <w:rsid w:val="59E98DC5"/>
    <w:rsid w:val="5EDBCED4"/>
    <w:rsid w:val="6343BE67"/>
    <w:rsid w:val="636E746A"/>
    <w:rsid w:val="6BB30402"/>
    <w:rsid w:val="71956844"/>
    <w:rsid w:val="72F13118"/>
    <w:rsid w:val="74FDA018"/>
    <w:rsid w:val="78125040"/>
    <w:rsid w:val="781C187D"/>
    <w:rsid w:val="79541CCF"/>
    <w:rsid w:val="7A7CB18D"/>
    <w:rsid w:val="7B6CE19C"/>
    <w:rsid w:val="7C80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EA005"/>
  <w14:defaultImageDpi w14:val="300"/>
  <w15:chartTrackingRefBased/>
  <w15:docId w15:val="{216CA357-0E98-40B3-8910-4CED956FC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40EC2"/>
    <w:pPr>
      <w:jc w:val="both"/>
    </w:pPr>
    <w:rPr>
      <w:rFonts w:ascii="Arial" w:hAnsi="Arial" w:cs="Arial"/>
      <w:sz w:val="22"/>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9D0F5D"/>
    <w:pPr>
      <w:tabs>
        <w:tab w:val="center" w:pos="4153"/>
        <w:tab w:val="right" w:pos="8306"/>
      </w:tabs>
    </w:pPr>
    <w:rPr>
      <w:rFonts w:ascii="Times New Roman" w:hAnsi="Times New Roman" w:cs="Times New Roman"/>
      <w:sz w:val="20"/>
      <w:szCs w:val="20"/>
    </w:rPr>
  </w:style>
  <w:style w:type="character" w:styleId="Hyperlink">
    <w:name w:val="Hyperlink"/>
    <w:rsid w:val="009D0F5D"/>
    <w:rPr>
      <w:rFonts w:cs="Times New Roman"/>
      <w:color w:val="0000FF"/>
      <w:u w:val="single"/>
    </w:rPr>
  </w:style>
  <w:style w:type="paragraph" w:styleId="CommentText">
    <w:name w:val="annotation text"/>
    <w:basedOn w:val="Normal"/>
    <w:link w:val="CommentTextChar"/>
    <w:semiHidden/>
    <w:rsid w:val="009D0F5D"/>
    <w:rPr>
      <w:rFonts w:ascii="Times New Roman" w:hAnsi="Times New Roman" w:eastAsia="Times New Roman" w:cs="Times New Roman"/>
      <w:sz w:val="20"/>
      <w:szCs w:val="20"/>
    </w:rPr>
  </w:style>
  <w:style w:type="character" w:styleId="CommentReference">
    <w:name w:val="annotation reference"/>
    <w:semiHidden/>
    <w:rsid w:val="0086079D"/>
    <w:rPr>
      <w:sz w:val="16"/>
      <w:szCs w:val="16"/>
    </w:rPr>
  </w:style>
  <w:style w:type="paragraph" w:styleId="BalloonText">
    <w:name w:val="Balloon Text"/>
    <w:basedOn w:val="Normal"/>
    <w:semiHidden/>
    <w:rsid w:val="0086079D"/>
    <w:rPr>
      <w:rFonts w:ascii="Tahoma" w:hAnsi="Tahoma" w:cs="Tahoma"/>
      <w:sz w:val="16"/>
      <w:szCs w:val="16"/>
    </w:rPr>
  </w:style>
  <w:style w:type="paragraph" w:styleId="ListParagraph">
    <w:name w:val="List Paragraph"/>
    <w:basedOn w:val="Normal"/>
    <w:uiPriority w:val="34"/>
    <w:qFormat/>
    <w:rsid w:val="006812D9"/>
    <w:pPr>
      <w:spacing w:after="200" w:line="276" w:lineRule="auto"/>
      <w:ind w:left="720"/>
      <w:contextualSpacing/>
    </w:pPr>
    <w:rPr>
      <w:rFonts w:ascii="Calibri" w:hAnsi="Calibri"/>
      <w:szCs w:val="22"/>
    </w:rPr>
  </w:style>
  <w:style w:type="paragraph" w:styleId="BodyText2">
    <w:name w:val="Body Text 2"/>
    <w:basedOn w:val="Normal"/>
    <w:link w:val="BodyText2Char"/>
    <w:rsid w:val="0049526A"/>
    <w:pPr>
      <w:spacing w:after="120"/>
    </w:pPr>
    <w:rPr>
      <w:rFonts w:ascii="Times New Roman" w:hAnsi="Times New Roman" w:eastAsia="Times New Roman" w:cs="Times New Roman"/>
      <w:szCs w:val="20"/>
      <w:lang w:eastAsia="en-US"/>
    </w:rPr>
  </w:style>
  <w:style w:type="character" w:styleId="BodyText2Char" w:customStyle="1">
    <w:name w:val="Body Text 2 Char"/>
    <w:link w:val="BodyText2"/>
    <w:rsid w:val="0049526A"/>
    <w:rPr>
      <w:rFonts w:eastAsia="Times New Roman"/>
      <w:sz w:val="24"/>
      <w:lang w:eastAsia="en-US"/>
    </w:rPr>
  </w:style>
  <w:style w:type="paragraph" w:styleId="BodyText">
    <w:name w:val="Body Text"/>
    <w:basedOn w:val="Normal"/>
    <w:link w:val="BodyTextChar"/>
    <w:rsid w:val="00DB6B1C"/>
    <w:pPr>
      <w:spacing w:after="120"/>
    </w:pPr>
  </w:style>
  <w:style w:type="character" w:styleId="BodyTextChar" w:customStyle="1">
    <w:name w:val="Body Text Char"/>
    <w:link w:val="BodyText"/>
    <w:rsid w:val="00DB6B1C"/>
    <w:rPr>
      <w:rFonts w:ascii="Arial" w:hAnsi="Arial" w:cs="Arial"/>
      <w:sz w:val="24"/>
      <w:szCs w:val="24"/>
      <w:lang w:eastAsia="zh-CN"/>
    </w:rPr>
  </w:style>
  <w:style w:type="paragraph" w:styleId="Header">
    <w:name w:val="header"/>
    <w:basedOn w:val="Normal"/>
    <w:link w:val="HeaderChar"/>
    <w:rsid w:val="00D659CF"/>
    <w:pPr>
      <w:tabs>
        <w:tab w:val="center" w:pos="4513"/>
        <w:tab w:val="right" w:pos="9026"/>
      </w:tabs>
    </w:pPr>
  </w:style>
  <w:style w:type="character" w:styleId="HeaderChar" w:customStyle="1">
    <w:name w:val="Header Char"/>
    <w:link w:val="Header"/>
    <w:rsid w:val="00D659CF"/>
    <w:rPr>
      <w:rFonts w:ascii="Arial" w:hAnsi="Arial" w:cs="Arial"/>
      <w:sz w:val="24"/>
      <w:szCs w:val="24"/>
      <w:lang w:eastAsia="zh-CN"/>
    </w:rPr>
  </w:style>
  <w:style w:type="paragraph" w:styleId="CommentSubject">
    <w:name w:val="annotation subject"/>
    <w:basedOn w:val="CommentText"/>
    <w:next w:val="CommentText"/>
    <w:link w:val="CommentSubjectChar"/>
    <w:rsid w:val="003023D4"/>
    <w:rPr>
      <w:rFonts w:ascii="Arial" w:hAnsi="Arial" w:eastAsia="SimSun" w:cs="Arial"/>
      <w:b/>
      <w:bCs/>
    </w:rPr>
  </w:style>
  <w:style w:type="character" w:styleId="CommentTextChar" w:customStyle="1">
    <w:name w:val="Comment Text Char"/>
    <w:link w:val="CommentText"/>
    <w:semiHidden/>
    <w:rsid w:val="003023D4"/>
    <w:rPr>
      <w:rFonts w:eastAsia="Times New Roman"/>
      <w:lang w:eastAsia="zh-CN"/>
    </w:rPr>
  </w:style>
  <w:style w:type="character" w:styleId="CommentSubjectChar" w:customStyle="1">
    <w:name w:val="Comment Subject Char"/>
    <w:link w:val="CommentSubject"/>
    <w:rsid w:val="003023D4"/>
    <w:rPr>
      <w:rFonts w:ascii="Arial" w:hAnsi="Arial" w:eastAsia="Times New Roman" w:cs="Arial"/>
      <w:b/>
      <w:bCs/>
      <w:lang w:eastAsia="zh-CN"/>
    </w:rPr>
  </w:style>
  <w:style w:type="table" w:styleId="TableGrid">
    <w:name w:val="Table Grid"/>
    <w:basedOn w:val="TableNormal"/>
    <w:rsid w:val="007606EC"/>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1" w:customStyle="1">
    <w:name w:val="Pa1"/>
    <w:basedOn w:val="Normal"/>
    <w:uiPriority w:val="99"/>
    <w:rsid w:val="002A52DB"/>
    <w:pPr>
      <w:autoSpaceDE w:val="0"/>
      <w:autoSpaceDN w:val="0"/>
      <w:spacing w:line="241" w:lineRule="atLeast"/>
    </w:pPr>
    <w:rPr>
      <w:rFonts w:ascii="HelveticaNeueLT Std Cn" w:hAnsi="HelveticaNeueLT Std Cn" w:eastAsia="Calibri" w:cs="Times New Roman"/>
      <w:lang w:eastAsia="en-US"/>
    </w:rPr>
  </w:style>
  <w:style w:type="character" w:styleId="A3" w:customStyle="1">
    <w:name w:val="A3"/>
    <w:uiPriority w:val="99"/>
    <w:rsid w:val="002A52DB"/>
    <w:rPr>
      <w:rFonts w:hint="default" w:ascii="HelveticaNeueLT Std" w:hAnsi="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7376">
      <w:bodyDiv w:val="1"/>
      <w:marLeft w:val="0"/>
      <w:marRight w:val="0"/>
      <w:marTop w:val="0"/>
      <w:marBottom w:val="0"/>
      <w:divBdr>
        <w:top w:val="none" w:sz="0" w:space="0" w:color="auto"/>
        <w:left w:val="none" w:sz="0" w:space="0" w:color="auto"/>
        <w:bottom w:val="none" w:sz="0" w:space="0" w:color="auto"/>
        <w:right w:val="none" w:sz="0" w:space="0" w:color="auto"/>
      </w:divBdr>
    </w:div>
    <w:div w:id="1474634652">
      <w:bodyDiv w:val="1"/>
      <w:marLeft w:val="0"/>
      <w:marRight w:val="0"/>
      <w:marTop w:val="0"/>
      <w:marBottom w:val="0"/>
      <w:divBdr>
        <w:top w:val="none" w:sz="0" w:space="0" w:color="auto"/>
        <w:left w:val="none" w:sz="0" w:space="0" w:color="auto"/>
        <w:bottom w:val="none" w:sz="0" w:space="0" w:color="auto"/>
        <w:right w:val="none" w:sz="0" w:space="0" w:color="auto"/>
      </w:divBdr>
    </w:div>
    <w:div w:id="2027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ucl.ac.uk/greenucl/our-commitment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ucl.ac.uk/hr/od/core-behaviours/index.php"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t.adlam@ucl.ac.uk" TargetMode="External" Id="Rf041d25b6ea744cf" /><Relationship Type="http://schemas.openxmlformats.org/officeDocument/2006/relationships/hyperlink" Target="mailto:derick.omari.20@ucl.ac.uk" TargetMode="External" Id="Rd1b4147416f842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B4E883557C24A8F671A81BA85B0EB" ma:contentTypeVersion="11" ma:contentTypeDescription="Create a new document." ma:contentTypeScope="" ma:versionID="8ed121524aa171ebedff1ef68905bd3b">
  <xsd:schema xmlns:xsd="http://www.w3.org/2001/XMLSchema" xmlns:xs="http://www.w3.org/2001/XMLSchema" xmlns:p="http://schemas.microsoft.com/office/2006/metadata/properties" xmlns:ns2="d5fd888a-b0f1-44c9-b589-bc809b44fd26" xmlns:ns3="ed150a76-6a22-4c24-93d6-8a6cc4ecaae4" targetNamespace="http://schemas.microsoft.com/office/2006/metadata/properties" ma:root="true" ma:fieldsID="c296cf1e565a0daa20fc692b4126f6fa" ns2:_="" ns3:_="">
    <xsd:import namespace="d5fd888a-b0f1-44c9-b589-bc809b44fd26"/>
    <xsd:import namespace="ed150a76-6a22-4c24-93d6-8a6cc4eca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888a-b0f1-44c9-b589-bc809b44f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50a76-6a22-4c24-93d6-8a6cc4ecaa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97844-3457-41FF-8616-823252E927EA}">
  <ds:schemaRefs>
    <ds:schemaRef ds:uri="http://schemas.microsoft.com/sharepoint/v3/contenttype/forms"/>
  </ds:schemaRefs>
</ds:datastoreItem>
</file>

<file path=customXml/itemProps2.xml><?xml version="1.0" encoding="utf-8"?>
<ds:datastoreItem xmlns:ds="http://schemas.openxmlformats.org/officeDocument/2006/customXml" ds:itemID="{F415D34F-3A38-453D-8C4D-9B91F9FB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888a-b0f1-44c9-b589-bc809b44fd26"/>
    <ds:schemaRef ds:uri="ed150a76-6a22-4c24-93d6-8a6cc4eca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EE672-1F06-4C1A-84B5-0E87AB827E73}">
  <ds:schemaRefs>
    <ds:schemaRef ds:uri="http://schemas.openxmlformats.org/officeDocument/2006/bibliography"/>
  </ds:schemaRefs>
</ds:datastoreItem>
</file>

<file path=customXml/itemProps4.xml><?xml version="1.0" encoding="utf-8"?>
<ds:datastoreItem xmlns:ds="http://schemas.openxmlformats.org/officeDocument/2006/customXml" ds:itemID="{337B03AA-C035-4A41-B53F-CFAA90DD23B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PUBLIC ENGAGEMENT ASSISTANT</dc:title>
  <dc:subject/>
  <dc:creator>ucwescr</dc:creator>
  <keywords/>
  <lastModifiedBy>Adlam, Tim</lastModifiedBy>
  <revision>5</revision>
  <lastPrinted>2009-02-19T16:06:00.0000000Z</lastPrinted>
  <dcterms:created xsi:type="dcterms:W3CDTF">2021-07-28T14:16:00.0000000Z</dcterms:created>
  <dcterms:modified xsi:type="dcterms:W3CDTF">2021-08-24T15:45:56.6669455Z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0x0101009DFB4E883557C24A8F671A81BA85B0EB</vt:lpwstr>
  </property>
</Properties>
</file>